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3D" w:rsidRPr="00D83A7D" w:rsidRDefault="00B47B3D" w:rsidP="00B47B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3A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7B82" w:rsidRPr="00D83A7D">
        <w:rPr>
          <w:rFonts w:ascii="Times New Roman" w:hAnsi="Times New Roman" w:cs="Times New Roman"/>
          <w:sz w:val="28"/>
          <w:szCs w:val="28"/>
        </w:rPr>
        <w:t>2</w:t>
      </w:r>
    </w:p>
    <w:p w:rsidR="003D1F9C" w:rsidRPr="00D83A7D" w:rsidRDefault="003D1F9C" w:rsidP="00B73A9F">
      <w:pPr>
        <w:pStyle w:val="30"/>
        <w:shd w:val="clear" w:color="auto" w:fill="auto"/>
        <w:jc w:val="right"/>
        <w:rPr>
          <w:sz w:val="28"/>
          <w:szCs w:val="28"/>
        </w:rPr>
      </w:pPr>
      <w:r w:rsidRPr="00D83A7D">
        <w:rPr>
          <w:sz w:val="28"/>
          <w:szCs w:val="28"/>
        </w:rPr>
        <w:t>к</w:t>
      </w:r>
      <w:r w:rsidR="00B47B3D" w:rsidRPr="00D83A7D">
        <w:rPr>
          <w:sz w:val="28"/>
          <w:szCs w:val="28"/>
        </w:rPr>
        <w:t xml:space="preserve"> </w:t>
      </w:r>
      <w:r w:rsidR="00B73A9F" w:rsidRPr="00D83A7D">
        <w:rPr>
          <w:sz w:val="28"/>
          <w:szCs w:val="28"/>
        </w:rPr>
        <w:t xml:space="preserve">Тарифному соглашению на </w:t>
      </w:r>
      <w:r w:rsidR="008E0F1D" w:rsidRPr="00D83A7D">
        <w:rPr>
          <w:sz w:val="28"/>
          <w:szCs w:val="28"/>
        </w:rPr>
        <w:t>202</w:t>
      </w:r>
      <w:r w:rsidR="002344A7">
        <w:rPr>
          <w:sz w:val="28"/>
          <w:szCs w:val="28"/>
        </w:rPr>
        <w:t>2</w:t>
      </w:r>
      <w:r w:rsidR="00B73A9F" w:rsidRPr="00D83A7D">
        <w:rPr>
          <w:sz w:val="28"/>
          <w:szCs w:val="28"/>
        </w:rPr>
        <w:t>год</w:t>
      </w:r>
    </w:p>
    <w:p w:rsidR="00B47B3D" w:rsidRPr="00D83A7D" w:rsidRDefault="00B47B3D" w:rsidP="00B47B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7B3D" w:rsidRPr="00D83A7D" w:rsidRDefault="00B47B3D" w:rsidP="005700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44A7" w:rsidRPr="002344A7" w:rsidRDefault="00387A9C" w:rsidP="002344A7">
      <w:pPr>
        <w:spacing w:line="240" w:lineRule="auto"/>
        <w:jc w:val="center"/>
        <w:rPr>
          <w:rFonts w:ascii="Times New Roman" w:hAnsi="Times New Roman"/>
          <w:b/>
          <w:sz w:val="28"/>
          <w:szCs w:val="27"/>
        </w:rPr>
      </w:pPr>
      <w:r w:rsidRPr="00D83A7D">
        <w:rPr>
          <w:rFonts w:ascii="Times New Roman" w:eastAsia="Times New Roman" w:hAnsi="Times New Roman" w:cs="Times New Roman"/>
          <w:b/>
          <w:sz w:val="28"/>
          <w:szCs w:val="27"/>
        </w:rPr>
        <w:t xml:space="preserve">Порядок </w:t>
      </w:r>
      <w:r w:rsidRPr="00D83A7D">
        <w:rPr>
          <w:rFonts w:ascii="Times New Roman" w:hAnsi="Times New Roman"/>
          <w:b/>
          <w:sz w:val="28"/>
          <w:szCs w:val="27"/>
        </w:rPr>
        <w:t xml:space="preserve">оплаты медицинской помощи, оказываемой </w:t>
      </w:r>
      <w:r w:rsidR="001223B3" w:rsidRPr="00D83A7D">
        <w:rPr>
          <w:rFonts w:ascii="Times New Roman" w:hAnsi="Times New Roman"/>
          <w:b/>
          <w:sz w:val="28"/>
          <w:szCs w:val="27"/>
        </w:rPr>
        <w:t>в амбулаторных условиях</w:t>
      </w:r>
      <w:r w:rsidRPr="00D83A7D">
        <w:rPr>
          <w:rFonts w:ascii="Times New Roman" w:hAnsi="Times New Roman"/>
          <w:b/>
          <w:sz w:val="28"/>
          <w:szCs w:val="27"/>
        </w:rPr>
        <w:t xml:space="preserve"> по </w:t>
      </w:r>
      <w:proofErr w:type="spellStart"/>
      <w:r w:rsidRPr="00D83A7D">
        <w:rPr>
          <w:rFonts w:ascii="Times New Roman" w:hAnsi="Times New Roman"/>
          <w:b/>
          <w:sz w:val="28"/>
          <w:szCs w:val="27"/>
        </w:rPr>
        <w:t>подушевому</w:t>
      </w:r>
      <w:proofErr w:type="spellEnd"/>
      <w:r w:rsidRPr="00D83A7D">
        <w:rPr>
          <w:rFonts w:ascii="Times New Roman" w:hAnsi="Times New Roman"/>
          <w:b/>
          <w:sz w:val="28"/>
          <w:szCs w:val="27"/>
        </w:rPr>
        <w:t xml:space="preserve"> нормативу финансирования на прикрепившихся лиц, с учетом показателей результативности деятельности медицинск</w:t>
      </w:r>
      <w:r w:rsidR="001223B3" w:rsidRPr="00D83A7D">
        <w:rPr>
          <w:rFonts w:ascii="Times New Roman" w:hAnsi="Times New Roman"/>
          <w:b/>
          <w:sz w:val="28"/>
          <w:szCs w:val="27"/>
        </w:rPr>
        <w:t>их</w:t>
      </w:r>
      <w:r w:rsidRPr="00D83A7D">
        <w:rPr>
          <w:rFonts w:ascii="Times New Roman" w:hAnsi="Times New Roman"/>
          <w:b/>
          <w:sz w:val="28"/>
          <w:szCs w:val="27"/>
        </w:rPr>
        <w:t xml:space="preserve"> организа</w:t>
      </w:r>
      <w:r w:rsidR="001223B3" w:rsidRPr="00D83A7D">
        <w:rPr>
          <w:rFonts w:ascii="Times New Roman" w:hAnsi="Times New Roman"/>
          <w:b/>
          <w:sz w:val="28"/>
          <w:szCs w:val="27"/>
        </w:rPr>
        <w:t>ций</w:t>
      </w:r>
      <w:r w:rsidRPr="00D83A7D">
        <w:rPr>
          <w:rFonts w:ascii="Times New Roman" w:hAnsi="Times New Roman"/>
          <w:b/>
          <w:sz w:val="28"/>
          <w:szCs w:val="27"/>
        </w:rPr>
        <w:t xml:space="preserve"> на 20</w:t>
      </w:r>
      <w:r w:rsidR="00EE30C8" w:rsidRPr="00D83A7D">
        <w:rPr>
          <w:rFonts w:ascii="Times New Roman" w:hAnsi="Times New Roman"/>
          <w:b/>
          <w:sz w:val="28"/>
          <w:szCs w:val="27"/>
        </w:rPr>
        <w:t>2</w:t>
      </w:r>
      <w:r w:rsidR="002344A7">
        <w:rPr>
          <w:rFonts w:ascii="Times New Roman" w:hAnsi="Times New Roman"/>
          <w:b/>
          <w:sz w:val="28"/>
          <w:szCs w:val="27"/>
        </w:rPr>
        <w:t>2</w:t>
      </w:r>
      <w:r w:rsidRPr="00D83A7D">
        <w:rPr>
          <w:rFonts w:ascii="Times New Roman" w:hAnsi="Times New Roman"/>
          <w:b/>
          <w:sz w:val="28"/>
          <w:szCs w:val="27"/>
        </w:rPr>
        <w:t xml:space="preserve"> год</w:t>
      </w:r>
    </w:p>
    <w:p w:rsidR="002344A7" w:rsidRPr="00CF47D4" w:rsidRDefault="002344A7" w:rsidP="002344A7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b/>
          <w:sz w:val="28"/>
        </w:rPr>
      </w:pPr>
    </w:p>
    <w:p w:rsidR="002344A7" w:rsidRPr="00F80BD2" w:rsidRDefault="002344A7" w:rsidP="002344A7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F80BD2">
        <w:rPr>
          <w:rFonts w:ascii="Times New Roman" w:hAnsi="Times New Roman" w:cs="Times New Roman"/>
          <w:sz w:val="28"/>
        </w:rPr>
        <w:t xml:space="preserve">При оплате медицинской помощи по </w:t>
      </w:r>
      <w:proofErr w:type="spellStart"/>
      <w:r w:rsidRPr="00F80BD2">
        <w:rPr>
          <w:rFonts w:ascii="Times New Roman" w:hAnsi="Times New Roman" w:cs="Times New Roman"/>
          <w:sz w:val="28"/>
        </w:rPr>
        <w:t>подушевому</w:t>
      </w:r>
      <w:proofErr w:type="spellEnd"/>
      <w:r w:rsidRPr="00F80BD2">
        <w:rPr>
          <w:rFonts w:ascii="Times New Roman" w:hAnsi="Times New Roman" w:cs="Times New Roman"/>
          <w:sz w:val="28"/>
        </w:rPr>
        <w:t xml:space="preserve"> нормативу финансирования на прикрепившихся лиц (за исключением расходов </w:t>
      </w:r>
      <w:r>
        <w:rPr>
          <w:rFonts w:ascii="Times New Roman" w:hAnsi="Times New Roman" w:cs="Times New Roman"/>
          <w:sz w:val="28"/>
        </w:rPr>
        <w:t xml:space="preserve"> </w:t>
      </w:r>
      <w:r w:rsidRPr="00F80BD2">
        <w:rPr>
          <w:rFonts w:ascii="Times New Roman" w:hAnsi="Times New Roman" w:cs="Times New Roman"/>
          <w:sz w:val="28"/>
        </w:rPr>
        <w:t xml:space="preserve">на проведение компьютерной томографии, магнитно-резонансной томографии, ультразвукового исследования </w:t>
      </w:r>
      <w:proofErr w:type="spellStart"/>
      <w:r w:rsidRPr="00F80BD2">
        <w:rPr>
          <w:rFonts w:ascii="Times New Roman" w:hAnsi="Times New Roman" w:cs="Times New Roman"/>
          <w:sz w:val="28"/>
        </w:rPr>
        <w:t>сердечно-сосудистой</w:t>
      </w:r>
      <w:proofErr w:type="spellEnd"/>
      <w:r w:rsidRPr="00F80BD2">
        <w:rPr>
          <w:rFonts w:ascii="Times New Roman" w:hAnsi="Times New Roman" w:cs="Times New Roman"/>
          <w:sz w:val="28"/>
        </w:rPr>
        <w:t xml:space="preserve">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F80BD2">
        <w:rPr>
          <w:rFonts w:ascii="Times New Roman" w:hAnsi="Times New Roman" w:cs="Times New Roman"/>
          <w:sz w:val="28"/>
        </w:rPr>
        <w:t>биопсийного</w:t>
      </w:r>
      <w:proofErr w:type="spellEnd"/>
      <w:r w:rsidRPr="00F80BD2">
        <w:rPr>
          <w:rFonts w:ascii="Times New Roman" w:hAnsi="Times New Roman" w:cs="Times New Roman"/>
          <w:sz w:val="28"/>
        </w:rPr>
        <w:t xml:space="preserve"> (операционного) материала, тестирования на выявление новой </w:t>
      </w:r>
      <w:proofErr w:type="spellStart"/>
      <w:r w:rsidRPr="00F80BD2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F80BD2">
        <w:rPr>
          <w:rFonts w:ascii="Times New Roman" w:hAnsi="Times New Roman" w:cs="Times New Roman"/>
          <w:sz w:val="28"/>
        </w:rPr>
        <w:t xml:space="preserve"> инфекции (COVID – 19), углубленной диспансеризации, </w:t>
      </w:r>
      <w:r>
        <w:rPr>
          <w:rFonts w:ascii="Times New Roman" w:hAnsi="Times New Roman" w:cs="Times New Roman"/>
          <w:sz w:val="28"/>
        </w:rPr>
        <w:t xml:space="preserve"> </w:t>
      </w:r>
      <w:r w:rsidRPr="00F80BD2">
        <w:rPr>
          <w:rFonts w:ascii="Times New Roman" w:hAnsi="Times New Roman" w:cs="Times New Roman"/>
          <w:sz w:val="28"/>
        </w:rPr>
        <w:t>а также средств на финансовое обеспечение фельдшерских, фельдшерско-акушерских пунктов) с учетом показателей результативности деятельности медицинской</w:t>
      </w:r>
      <w:proofErr w:type="gramEnd"/>
      <w:r w:rsidRPr="00F80BD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80BD2">
        <w:rPr>
          <w:rFonts w:ascii="Times New Roman" w:hAnsi="Times New Roman" w:cs="Times New Roman"/>
          <w:sz w:val="28"/>
        </w:rPr>
        <w:t>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 в составе средств, направляемых на финансовое обеспечение медицинской организации, имеющей прикрепившихся</w:t>
      </w:r>
      <w:r>
        <w:rPr>
          <w:rFonts w:ascii="Times New Roman" w:hAnsi="Times New Roman" w:cs="Times New Roman"/>
          <w:sz w:val="28"/>
        </w:rPr>
        <w:t xml:space="preserve"> </w:t>
      </w:r>
      <w:r w:rsidRPr="00F80BD2">
        <w:rPr>
          <w:rFonts w:ascii="Times New Roman" w:hAnsi="Times New Roman" w:cs="Times New Roman"/>
          <w:sz w:val="28"/>
        </w:rPr>
        <w:t xml:space="preserve">лиц, </w:t>
      </w:r>
      <w:r>
        <w:rPr>
          <w:rFonts w:ascii="Times New Roman" w:hAnsi="Times New Roman" w:cs="Times New Roman"/>
          <w:sz w:val="28"/>
        </w:rPr>
        <w:t xml:space="preserve"> </w:t>
      </w:r>
      <w:r w:rsidRPr="00F80BD2">
        <w:rPr>
          <w:rFonts w:ascii="Times New Roman" w:hAnsi="Times New Roman" w:cs="Times New Roman"/>
          <w:sz w:val="28"/>
        </w:rPr>
        <w:t xml:space="preserve">по </w:t>
      </w:r>
      <w:proofErr w:type="spellStart"/>
      <w:r w:rsidRPr="00F80BD2">
        <w:rPr>
          <w:rFonts w:ascii="Times New Roman" w:hAnsi="Times New Roman" w:cs="Times New Roman"/>
          <w:sz w:val="28"/>
        </w:rPr>
        <w:t>подушевому</w:t>
      </w:r>
      <w:proofErr w:type="spellEnd"/>
      <w:r w:rsidRPr="00F80BD2">
        <w:rPr>
          <w:rFonts w:ascii="Times New Roman" w:hAnsi="Times New Roman" w:cs="Times New Roman"/>
          <w:sz w:val="28"/>
        </w:rPr>
        <w:t xml:space="preserve"> нормативу финансирования, определяется доля средств, направляемых на выплаты медицинским организациям в случае достижения ими значений показателей результативности деятельности согласно</w:t>
      </w:r>
      <w:proofErr w:type="gramEnd"/>
      <w:r w:rsidRPr="00F80BD2">
        <w:rPr>
          <w:rFonts w:ascii="Times New Roman" w:hAnsi="Times New Roman" w:cs="Times New Roman"/>
          <w:sz w:val="28"/>
        </w:rPr>
        <w:t xml:space="preserve"> бальной оценке в размере 5</w:t>
      </w:r>
      <w:r>
        <w:rPr>
          <w:rFonts w:ascii="Times New Roman" w:hAnsi="Times New Roman" w:cs="Times New Roman"/>
          <w:sz w:val="28"/>
        </w:rPr>
        <w:t xml:space="preserve"> </w:t>
      </w:r>
      <w:r w:rsidRPr="00F80BD2">
        <w:rPr>
          <w:rFonts w:ascii="Times New Roman" w:hAnsi="Times New Roman" w:cs="Times New Roman"/>
          <w:sz w:val="28"/>
        </w:rPr>
        <w:t xml:space="preserve">процентов от базового </w:t>
      </w:r>
      <w:proofErr w:type="spellStart"/>
      <w:r w:rsidRPr="00F80BD2">
        <w:rPr>
          <w:rFonts w:ascii="Times New Roman" w:hAnsi="Times New Roman" w:cs="Times New Roman"/>
          <w:sz w:val="28"/>
        </w:rPr>
        <w:t>подушевого</w:t>
      </w:r>
      <w:proofErr w:type="spellEnd"/>
      <w:r w:rsidRPr="00F80BD2">
        <w:rPr>
          <w:rFonts w:ascii="Times New Roman" w:hAnsi="Times New Roman" w:cs="Times New Roman"/>
          <w:sz w:val="28"/>
        </w:rPr>
        <w:t xml:space="preserve"> норматива финансирования на прикрепившихся лиц.</w:t>
      </w:r>
    </w:p>
    <w:p w:rsidR="002344A7" w:rsidRPr="00F80BD2" w:rsidRDefault="002344A7" w:rsidP="002344A7">
      <w:pPr>
        <w:pStyle w:val="ConsPlusNormal"/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t xml:space="preserve">При этом размер финансового обеспечения медицинской помощи, оказанной медицинской организацией, имеющей прикрепившихся лиц, </w:t>
      </w:r>
      <w:r>
        <w:rPr>
          <w:rFonts w:ascii="Times New Roman" w:hAnsi="Times New Roman" w:cs="Times New Roman"/>
          <w:sz w:val="28"/>
        </w:rPr>
        <w:t xml:space="preserve"> </w:t>
      </w:r>
      <w:r w:rsidRPr="00F80BD2">
        <w:rPr>
          <w:rFonts w:ascii="Times New Roman" w:hAnsi="Times New Roman" w:cs="Times New Roman"/>
          <w:sz w:val="28"/>
        </w:rPr>
        <w:t xml:space="preserve">по </w:t>
      </w:r>
      <w:proofErr w:type="spellStart"/>
      <w:r w:rsidRPr="00F80BD2">
        <w:rPr>
          <w:rFonts w:ascii="Times New Roman" w:hAnsi="Times New Roman" w:cs="Times New Roman"/>
          <w:sz w:val="28"/>
        </w:rPr>
        <w:t>подушевому</w:t>
      </w:r>
      <w:proofErr w:type="spellEnd"/>
      <w:r w:rsidRPr="00F80BD2">
        <w:rPr>
          <w:rFonts w:ascii="Times New Roman" w:hAnsi="Times New Roman" w:cs="Times New Roman"/>
          <w:sz w:val="28"/>
        </w:rPr>
        <w:t xml:space="preserve"> нормативу финансирования определяется по следующей формуле:</w:t>
      </w:r>
    </w:p>
    <w:p w:rsidR="002344A7" w:rsidRDefault="00F8211D" w:rsidP="002344A7">
      <w:pPr>
        <w:pStyle w:val="ConsPlusNormal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ПН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Sup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ФДП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Н</m:t>
            </m:r>
          </m:sub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en-US" w:eastAsia="en-US"/>
              </w:rPr>
              <m:t>i</m:t>
            </m:r>
          </m:sup>
        </m:sSubSup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Sup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Ч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З</m:t>
            </m:r>
          </m:sub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en-US" w:eastAsia="en-US"/>
              </w:rPr>
              <m:t>i</m:t>
            </m:r>
          </m:sup>
        </m:sSubSup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РД</m:t>
            </m:r>
          </m:sub>
        </m:sSub>
      </m:oMath>
      <w:r w:rsidR="002344A7" w:rsidRPr="00F80BD2">
        <w:rPr>
          <w:rFonts w:ascii="Times New Roman" w:hAnsi="Times New Roman" w:cs="Times New Roman"/>
          <w:sz w:val="28"/>
        </w:rPr>
        <w:t xml:space="preserve">, </w:t>
      </w:r>
    </w:p>
    <w:p w:rsidR="002344A7" w:rsidRPr="00F80BD2" w:rsidRDefault="002344A7" w:rsidP="002344A7">
      <w:pPr>
        <w:pStyle w:val="ConsPlusNormal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t>где: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769"/>
      </w:tblGrid>
      <w:tr w:rsidR="002344A7" w:rsidRPr="00F80BD2" w:rsidTr="002344A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344A7" w:rsidRPr="00D028D3" w:rsidRDefault="002344A7" w:rsidP="002344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028D3">
              <w:rPr>
                <w:rFonts w:ascii="Times New Roman" w:hAnsi="Times New Roman" w:cs="Times New Roman"/>
                <w:sz w:val="28"/>
              </w:rPr>
              <w:t>ОС</w:t>
            </w:r>
            <w:r w:rsidRPr="00D028D3">
              <w:rPr>
                <w:rFonts w:ascii="Times New Roman" w:hAnsi="Times New Roman" w:cs="Times New Roman"/>
                <w:sz w:val="28"/>
                <w:vertAlign w:val="subscript"/>
              </w:rPr>
              <w:t>ПН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</w:tcPr>
          <w:p w:rsidR="002344A7" w:rsidRPr="00D028D3" w:rsidRDefault="002344A7" w:rsidP="002344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D028D3">
              <w:rPr>
                <w:rFonts w:ascii="Times New Roman" w:hAnsi="Times New Roman" w:cs="Times New Roman"/>
                <w:sz w:val="28"/>
              </w:rPr>
              <w:t xml:space="preserve">финансовое обеспечение медицинской </w:t>
            </w:r>
            <w:r w:rsidRPr="00EA3039">
              <w:rPr>
                <w:rFonts w:ascii="Times New Roman" w:hAnsi="Times New Roman" w:cs="Times New Roman"/>
                <w:sz w:val="28"/>
              </w:rPr>
              <w:t>помощи, оказанной медицинской организацией</w:t>
            </w:r>
            <w:r w:rsidRPr="00D028D3">
              <w:rPr>
                <w:rFonts w:ascii="Times New Roman" w:hAnsi="Times New Roman" w:cs="Times New Roman"/>
                <w:sz w:val="28"/>
              </w:rPr>
              <w:t xml:space="preserve">, имеющей прикрепившихся лиц,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28D3"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spellStart"/>
            <w:r w:rsidRPr="00D028D3">
              <w:rPr>
                <w:rFonts w:ascii="Times New Roman" w:hAnsi="Times New Roman" w:cs="Times New Roman"/>
                <w:sz w:val="28"/>
              </w:rPr>
              <w:t>подушевому</w:t>
            </w:r>
            <w:proofErr w:type="spellEnd"/>
            <w:r w:rsidRPr="00D028D3">
              <w:rPr>
                <w:rFonts w:ascii="Times New Roman" w:hAnsi="Times New Roman" w:cs="Times New Roman"/>
                <w:sz w:val="28"/>
              </w:rPr>
              <w:t xml:space="preserve"> нормативу финансирования, рублей;</w:t>
            </w:r>
          </w:p>
        </w:tc>
      </w:tr>
      <w:tr w:rsidR="002344A7" w:rsidRPr="00F80BD2" w:rsidTr="002344A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344A7" w:rsidRPr="00F80BD2" w:rsidRDefault="002344A7" w:rsidP="002344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F80BD2">
              <w:rPr>
                <w:rFonts w:ascii="Times New Roman" w:hAnsi="Times New Roman" w:cs="Times New Roman"/>
                <w:sz w:val="28"/>
              </w:rPr>
              <w:lastRenderedPageBreak/>
              <w:t>ОС</w:t>
            </w:r>
            <w:r w:rsidRPr="00F80BD2">
              <w:rPr>
                <w:rFonts w:ascii="Times New Roman" w:hAnsi="Times New Roman" w:cs="Times New Roman"/>
                <w:sz w:val="28"/>
                <w:vertAlign w:val="subscript"/>
              </w:rPr>
              <w:t>РД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</w:tcPr>
          <w:p w:rsidR="002344A7" w:rsidRPr="00F80BD2" w:rsidRDefault="002344A7" w:rsidP="002344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F80BD2">
              <w:rPr>
                <w:rFonts w:ascii="Times New Roman" w:hAnsi="Times New Roman" w:cs="Times New Roman"/>
                <w:sz w:val="28"/>
              </w:rPr>
              <w:t xml:space="preserve">объем средств, направляемых медицинским организациям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0BD2">
              <w:rPr>
                <w:rFonts w:ascii="Times New Roman" w:hAnsi="Times New Roman" w:cs="Times New Roman"/>
                <w:sz w:val="28"/>
              </w:rPr>
              <w:t xml:space="preserve">в случае достижения ими значений показателей результативности деятельности согласно бальной оценке (далее – объем </w:t>
            </w:r>
            <w:proofErr w:type="spellStart"/>
            <w:r w:rsidRPr="00F80BD2">
              <w:rPr>
                <w:rFonts w:ascii="Times New Roman" w:hAnsi="Times New Roman" w:cs="Times New Roman"/>
                <w:sz w:val="28"/>
              </w:rPr>
              <w:t>средствс</w:t>
            </w:r>
            <w:proofErr w:type="spellEnd"/>
            <w:r w:rsidRPr="00F80BD2">
              <w:rPr>
                <w:rFonts w:ascii="Times New Roman" w:hAnsi="Times New Roman" w:cs="Times New Roman"/>
                <w:sz w:val="28"/>
              </w:rPr>
              <w:t xml:space="preserve"> учетом показателей результативности), рублей.</w:t>
            </w:r>
          </w:p>
        </w:tc>
      </w:tr>
      <w:tr w:rsidR="002344A7" w:rsidRPr="00F80BD2" w:rsidTr="002344A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344A7" w:rsidRPr="00F80BD2" w:rsidRDefault="00F8211D" w:rsidP="002344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32"/>
                        <w:szCs w:val="32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eastAsia="en-US"/>
                      </w:rPr>
                      <m:t>ФДП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eastAsia="en-US"/>
                      </w:rPr>
                      <m:t>Н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  <w:lang w:val="en-US" w:eastAsia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</w:tcPr>
          <w:p w:rsidR="002344A7" w:rsidRPr="00F80BD2" w:rsidRDefault="002344A7" w:rsidP="002344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F80BD2">
              <w:rPr>
                <w:rFonts w:ascii="Times New Roman" w:hAnsi="Times New Roman" w:cs="Times New Roman"/>
                <w:sz w:val="28"/>
              </w:rPr>
              <w:t xml:space="preserve">фактический дифференцированный </w:t>
            </w:r>
            <w:proofErr w:type="spellStart"/>
            <w:r w:rsidRPr="00F80BD2">
              <w:rPr>
                <w:rFonts w:ascii="Times New Roman" w:hAnsi="Times New Roman" w:cs="Times New Roman"/>
                <w:sz w:val="28"/>
              </w:rPr>
              <w:t>подушевой</w:t>
            </w:r>
            <w:proofErr w:type="spellEnd"/>
            <w:r w:rsidRPr="00F80BD2">
              <w:rPr>
                <w:rFonts w:ascii="Times New Roman" w:hAnsi="Times New Roman" w:cs="Times New Roman"/>
                <w:sz w:val="28"/>
              </w:rPr>
              <w:t xml:space="preserve"> норматив финансирования амбулаторной медицинской помощи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0BD2">
              <w:rPr>
                <w:rFonts w:ascii="Times New Roman" w:hAnsi="Times New Roman" w:cs="Times New Roman"/>
                <w:sz w:val="28"/>
              </w:rPr>
              <w:t>для i-той медицинской организации, рублей.</w:t>
            </w:r>
          </w:p>
        </w:tc>
      </w:tr>
    </w:tbl>
    <w:p w:rsidR="002344A7" w:rsidRDefault="002344A7" w:rsidP="002344A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2344A7" w:rsidRPr="00F80BD2" w:rsidRDefault="002344A7" w:rsidP="002344A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t xml:space="preserve">Мониторинг </w:t>
      </w:r>
      <w:proofErr w:type="gramStart"/>
      <w:r w:rsidRPr="00F80BD2">
        <w:rPr>
          <w:rFonts w:ascii="Times New Roman" w:hAnsi="Times New Roman" w:cs="Times New Roman"/>
          <w:sz w:val="28"/>
        </w:rPr>
        <w:t>достижения значений показателей результативности деятельности</w:t>
      </w:r>
      <w:proofErr w:type="gramEnd"/>
      <w:r w:rsidRPr="00F80BD2">
        <w:rPr>
          <w:rFonts w:ascii="Times New Roman" w:hAnsi="Times New Roman" w:cs="Times New Roman"/>
          <w:sz w:val="28"/>
        </w:rPr>
        <w:t xml:space="preserve"> по каждой медицинской организации и ранжирование медицинских организаций </w:t>
      </w:r>
      <w:r>
        <w:rPr>
          <w:rFonts w:ascii="Times New Roman" w:hAnsi="Times New Roman" w:cs="Times New Roman"/>
          <w:sz w:val="28"/>
        </w:rPr>
        <w:t>Республики Калмыкия</w:t>
      </w:r>
      <w:r w:rsidRPr="00F80BD2">
        <w:rPr>
          <w:rFonts w:ascii="Times New Roman" w:hAnsi="Times New Roman" w:cs="Times New Roman"/>
          <w:sz w:val="28"/>
        </w:rPr>
        <w:t xml:space="preserve"> проводится </w:t>
      </w:r>
      <w:r>
        <w:rPr>
          <w:rFonts w:ascii="Times New Roman" w:hAnsi="Times New Roman" w:cs="Times New Roman"/>
          <w:sz w:val="28"/>
        </w:rPr>
        <w:t>Комиссией</w:t>
      </w:r>
      <w:r w:rsidR="00315667">
        <w:rPr>
          <w:rFonts w:ascii="Times New Roman" w:hAnsi="Times New Roman" w:cs="Times New Roman"/>
          <w:sz w:val="28"/>
        </w:rPr>
        <w:t xml:space="preserve"> по разработке Территориальной программы обязательного медицинского страхования (далее – Комиссия)</w:t>
      </w:r>
      <w:r w:rsidRPr="00F80BD2">
        <w:rPr>
          <w:rFonts w:ascii="Times New Roman" w:hAnsi="Times New Roman" w:cs="Times New Roman"/>
          <w:sz w:val="28"/>
        </w:rPr>
        <w:t xml:space="preserve"> раз в квартал.</w:t>
      </w:r>
    </w:p>
    <w:p w:rsidR="002344A7" w:rsidRDefault="002344A7" w:rsidP="002344A7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F80BD2">
        <w:rPr>
          <w:rFonts w:ascii="Times New Roman" w:hAnsi="Times New Roman" w:cs="Times New Roman"/>
          <w:sz w:val="28"/>
        </w:rPr>
        <w:t>существление выплат</w:t>
      </w:r>
      <w:r>
        <w:rPr>
          <w:rFonts w:ascii="Times New Roman" w:hAnsi="Times New Roman" w:cs="Times New Roman"/>
          <w:sz w:val="28"/>
        </w:rPr>
        <w:t xml:space="preserve"> по результатам оценки д</w:t>
      </w:r>
      <w:r w:rsidRPr="00F80BD2">
        <w:rPr>
          <w:rFonts w:ascii="Times New Roman" w:hAnsi="Times New Roman" w:cs="Times New Roman"/>
          <w:sz w:val="28"/>
        </w:rPr>
        <w:t>остижени</w:t>
      </w:r>
      <w:r>
        <w:rPr>
          <w:rFonts w:ascii="Times New Roman" w:hAnsi="Times New Roman" w:cs="Times New Roman"/>
          <w:sz w:val="28"/>
        </w:rPr>
        <w:t>я</w:t>
      </w:r>
      <w:r w:rsidRPr="00F80BD2">
        <w:rPr>
          <w:rFonts w:ascii="Times New Roman" w:hAnsi="Times New Roman" w:cs="Times New Roman"/>
          <w:sz w:val="28"/>
        </w:rPr>
        <w:t xml:space="preserve"> медицинскими организациями, оказывающими медицинскую помощь </w:t>
      </w:r>
      <w:r>
        <w:rPr>
          <w:rFonts w:ascii="Times New Roman" w:hAnsi="Times New Roman" w:cs="Times New Roman"/>
          <w:sz w:val="28"/>
        </w:rPr>
        <w:t xml:space="preserve"> </w:t>
      </w:r>
      <w:r w:rsidRPr="00F80BD2">
        <w:rPr>
          <w:rFonts w:ascii="Times New Roman" w:hAnsi="Times New Roman" w:cs="Times New Roman"/>
          <w:sz w:val="28"/>
        </w:rPr>
        <w:t>в амбулаторных условиях, значений показателей результативности</w:t>
      </w:r>
      <w:r w:rsidR="002D2CFD">
        <w:rPr>
          <w:rFonts w:ascii="Times New Roman" w:hAnsi="Times New Roman" w:cs="Times New Roman"/>
          <w:sz w:val="28"/>
        </w:rPr>
        <w:t xml:space="preserve"> </w:t>
      </w:r>
      <w:r w:rsidRPr="00F80BD2">
        <w:rPr>
          <w:rFonts w:ascii="Times New Roman" w:hAnsi="Times New Roman" w:cs="Times New Roman"/>
          <w:sz w:val="28"/>
        </w:rPr>
        <w:t>деятельности производит</w:t>
      </w:r>
      <w:r w:rsidR="002D2CFD">
        <w:rPr>
          <w:rFonts w:ascii="Times New Roman" w:hAnsi="Times New Roman" w:cs="Times New Roman"/>
          <w:sz w:val="28"/>
        </w:rPr>
        <w:t>ся</w:t>
      </w:r>
      <w:r w:rsidRPr="00F80BD2">
        <w:rPr>
          <w:rFonts w:ascii="Times New Roman" w:hAnsi="Times New Roman" w:cs="Times New Roman"/>
          <w:sz w:val="28"/>
        </w:rPr>
        <w:t xml:space="preserve"> по итогам каждого </w:t>
      </w:r>
      <w:proofErr w:type="gramStart"/>
      <w:r>
        <w:rPr>
          <w:rFonts w:ascii="Times New Roman" w:hAnsi="Times New Roman" w:cs="Times New Roman"/>
          <w:sz w:val="28"/>
        </w:rPr>
        <w:t>к</w:t>
      </w:r>
      <w:r w:rsidRPr="006C738C">
        <w:rPr>
          <w:rFonts w:ascii="Times New Roman" w:hAnsi="Times New Roman" w:cs="Times New Roman"/>
          <w:sz w:val="28"/>
        </w:rPr>
        <w:t>вартала</w:t>
      </w:r>
      <w:proofErr w:type="gramEnd"/>
      <w:r w:rsidRPr="006C738C">
        <w:rPr>
          <w:rFonts w:ascii="Times New Roman" w:hAnsi="Times New Roman" w:cs="Times New Roman"/>
          <w:sz w:val="28"/>
        </w:rPr>
        <w:t xml:space="preserve"> в месяце следующим за отчетном кварталом.</w:t>
      </w:r>
    </w:p>
    <w:p w:rsidR="002344A7" w:rsidRPr="00F80BD2" w:rsidRDefault="00C37AA9" w:rsidP="002344A7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2344A7" w:rsidRPr="00F80BD2">
        <w:rPr>
          <w:rFonts w:ascii="Times New Roman" w:hAnsi="Times New Roman" w:cs="Times New Roman"/>
          <w:sz w:val="28"/>
        </w:rPr>
        <w:t>етодика включает разделение показателей на блоки, отражающих результативность оказания медицинской помощи разным категориям населения (взрослому населению, детскому населению, акушерско-гинекологической помощи) в амбулаторных условиях.</w:t>
      </w:r>
    </w:p>
    <w:p w:rsidR="002344A7" w:rsidRPr="00F80BD2" w:rsidRDefault="002344A7" w:rsidP="002344A7">
      <w:pPr>
        <w:pStyle w:val="ConsPlusNormal"/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t>Каждый показатель, включенный в блок</w:t>
      </w:r>
      <w:r>
        <w:rPr>
          <w:rFonts w:ascii="Times New Roman" w:hAnsi="Times New Roman" w:cs="Times New Roman"/>
          <w:sz w:val="28"/>
        </w:rPr>
        <w:t xml:space="preserve"> (</w:t>
      </w:r>
      <w:r w:rsidR="001D1D83">
        <w:rPr>
          <w:rFonts w:ascii="Times New Roman" w:hAnsi="Times New Roman" w:cs="Times New Roman"/>
          <w:sz w:val="28"/>
        </w:rPr>
        <w:t>Таблица</w:t>
      </w:r>
      <w:r>
        <w:rPr>
          <w:rFonts w:ascii="Times New Roman" w:hAnsi="Times New Roman" w:cs="Times New Roman"/>
          <w:sz w:val="28"/>
        </w:rPr>
        <w:t xml:space="preserve"> </w:t>
      </w:r>
      <w:r w:rsidR="001D1D8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)</w:t>
      </w:r>
      <w:r w:rsidRPr="00F80BD2">
        <w:rPr>
          <w:rFonts w:ascii="Times New Roman" w:hAnsi="Times New Roman" w:cs="Times New Roman"/>
          <w:sz w:val="28"/>
        </w:rPr>
        <w:t>, оценивается в баллах, которые суммируются. Методикой предусмотрена максимально возможная сумма баллов по каждому блоку, которая составляет:</w:t>
      </w:r>
    </w:p>
    <w:p w:rsidR="002344A7" w:rsidRPr="00F80BD2" w:rsidRDefault="002344A7" w:rsidP="002344A7">
      <w:pPr>
        <w:pStyle w:val="ConsPlusNormal"/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t>- 25 баллов для показателей блока 1;</w:t>
      </w:r>
    </w:p>
    <w:p w:rsidR="002344A7" w:rsidRPr="00F80BD2" w:rsidRDefault="002344A7" w:rsidP="002344A7">
      <w:pPr>
        <w:pStyle w:val="ConsPlusNormal"/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t>- 10 баллов для показателей блока 2;</w:t>
      </w:r>
    </w:p>
    <w:p w:rsidR="002344A7" w:rsidRPr="00F80BD2" w:rsidRDefault="002344A7" w:rsidP="002344A7">
      <w:pPr>
        <w:pStyle w:val="ConsPlusNormal"/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t>- 6 баллов для показателей блока 3.</w:t>
      </w:r>
    </w:p>
    <w:p w:rsidR="002344A7" w:rsidRPr="00F80BD2" w:rsidRDefault="002344A7" w:rsidP="002344A7">
      <w:pPr>
        <w:pStyle w:val="ConsPlusNormal"/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t xml:space="preserve">В зависимости от результатов деятельности медицинской организации </w:t>
      </w:r>
      <w:r>
        <w:rPr>
          <w:rFonts w:ascii="Times New Roman" w:hAnsi="Times New Roman" w:cs="Times New Roman"/>
          <w:sz w:val="28"/>
        </w:rPr>
        <w:t xml:space="preserve"> </w:t>
      </w:r>
      <w:r w:rsidRPr="00F80BD2">
        <w:rPr>
          <w:rFonts w:ascii="Times New Roman" w:hAnsi="Times New Roman" w:cs="Times New Roman"/>
          <w:sz w:val="28"/>
        </w:rPr>
        <w:t>по каждому показателю определяется балл в диапазоне от 0 до 3 баллов.</w:t>
      </w:r>
    </w:p>
    <w:p w:rsidR="002344A7" w:rsidRDefault="002344A7" w:rsidP="002344A7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BD2">
        <w:rPr>
          <w:rFonts w:ascii="Times New Roman" w:hAnsi="Times New Roman" w:cs="Times New Roman"/>
          <w:sz w:val="28"/>
        </w:rPr>
        <w:t xml:space="preserve">С учетом фактического выполнения показателей, </w:t>
      </w:r>
      <w:proofErr w:type="gramStart"/>
      <w:r w:rsidRPr="00F80BD2">
        <w:rPr>
          <w:rFonts w:ascii="Times New Roman" w:hAnsi="Times New Roman" w:cs="Times New Roman"/>
          <w:sz w:val="28"/>
        </w:rPr>
        <w:t>медицинское</w:t>
      </w:r>
      <w:proofErr w:type="gramEnd"/>
      <w:r w:rsidRPr="00F80BD2">
        <w:rPr>
          <w:rFonts w:ascii="Times New Roman" w:hAnsi="Times New Roman" w:cs="Times New Roman"/>
          <w:sz w:val="28"/>
        </w:rPr>
        <w:t xml:space="preserve"> организации распределяются на три группы: </w:t>
      </w:r>
      <w:r w:rsidRPr="00F80BD2">
        <w:rPr>
          <w:rFonts w:ascii="Times New Roman" w:hAnsi="Times New Roman" w:cs="Times New Roman"/>
          <w:sz w:val="28"/>
          <w:lang w:val="en-US"/>
        </w:rPr>
        <w:t>I</w:t>
      </w:r>
      <w:r w:rsidRPr="00F80BD2">
        <w:rPr>
          <w:rFonts w:ascii="Times New Roman" w:hAnsi="Times New Roman" w:cs="Times New Roman"/>
          <w:sz w:val="28"/>
        </w:rPr>
        <w:t xml:space="preserve"> – выполнившие до 50</w:t>
      </w:r>
      <w:r>
        <w:rPr>
          <w:rFonts w:ascii="Times New Roman" w:hAnsi="Times New Roman" w:cs="Times New Roman"/>
          <w:sz w:val="28"/>
        </w:rPr>
        <w:t xml:space="preserve"> процентов</w:t>
      </w:r>
      <w:r w:rsidRPr="00F80BD2">
        <w:rPr>
          <w:rFonts w:ascii="Times New Roman" w:hAnsi="Times New Roman" w:cs="Times New Roman"/>
          <w:sz w:val="28"/>
        </w:rPr>
        <w:t xml:space="preserve"> показателей,  </w:t>
      </w:r>
      <w:r w:rsidRPr="00F80BD2">
        <w:rPr>
          <w:rFonts w:ascii="Times New Roman" w:hAnsi="Times New Roman" w:cs="Times New Roman"/>
          <w:sz w:val="28"/>
          <w:lang w:val="en-US"/>
        </w:rPr>
        <w:t>II</w:t>
      </w:r>
      <w:r w:rsidRPr="00F80BD2">
        <w:rPr>
          <w:rFonts w:ascii="Times New Roman" w:hAnsi="Times New Roman" w:cs="Times New Roman"/>
          <w:sz w:val="28"/>
        </w:rPr>
        <w:t xml:space="preserve"> – от 50 до 70</w:t>
      </w:r>
      <w:r>
        <w:rPr>
          <w:rFonts w:ascii="Times New Roman" w:hAnsi="Times New Roman" w:cs="Times New Roman"/>
          <w:sz w:val="28"/>
        </w:rPr>
        <w:t xml:space="preserve"> процентов</w:t>
      </w:r>
      <w:r w:rsidRPr="00F80BD2">
        <w:rPr>
          <w:rFonts w:ascii="Times New Roman" w:hAnsi="Times New Roman" w:cs="Times New Roman"/>
          <w:sz w:val="28"/>
        </w:rPr>
        <w:t xml:space="preserve"> показателей, </w:t>
      </w:r>
      <w:r w:rsidRPr="00F80BD2">
        <w:rPr>
          <w:rFonts w:ascii="Times New Roman" w:hAnsi="Times New Roman" w:cs="Times New Roman"/>
          <w:sz w:val="28"/>
          <w:lang w:val="en-US"/>
        </w:rPr>
        <w:t>III</w:t>
      </w:r>
      <w:r w:rsidRPr="00F80BD2">
        <w:rPr>
          <w:rFonts w:ascii="Times New Roman" w:hAnsi="Times New Roman" w:cs="Times New Roman"/>
          <w:sz w:val="28"/>
        </w:rPr>
        <w:t xml:space="preserve"> – свыше 70</w:t>
      </w:r>
      <w:r>
        <w:rPr>
          <w:rFonts w:ascii="Times New Roman" w:hAnsi="Times New Roman" w:cs="Times New Roman"/>
          <w:sz w:val="28"/>
        </w:rPr>
        <w:t xml:space="preserve"> процентов</w:t>
      </w:r>
      <w:r w:rsidRPr="00F80BD2">
        <w:rPr>
          <w:rFonts w:ascii="Times New Roman" w:hAnsi="Times New Roman" w:cs="Times New Roman"/>
          <w:sz w:val="28"/>
        </w:rPr>
        <w:t xml:space="preserve"> показателей</w:t>
      </w:r>
      <w:r w:rsidRPr="00F80BD2">
        <w:rPr>
          <w:rFonts w:ascii="Times New Roman" w:hAnsi="Times New Roman" w:cs="Times New Roman"/>
          <w:sz w:val="28"/>
          <w:szCs w:val="28"/>
        </w:rPr>
        <w:t>.</w:t>
      </w:r>
    </w:p>
    <w:p w:rsidR="002344A7" w:rsidRPr="00F80BD2" w:rsidRDefault="003743B1" w:rsidP="002344A7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4A7" w:rsidRPr="001E3137">
        <w:rPr>
          <w:rFonts w:ascii="Times New Roman" w:hAnsi="Times New Roman" w:cs="Times New Roman"/>
          <w:sz w:val="28"/>
          <w:szCs w:val="28"/>
        </w:rPr>
        <w:t xml:space="preserve">орядок </w:t>
      </w:r>
      <w:proofErr w:type="gramStart"/>
      <w:r w:rsidR="002344A7" w:rsidRPr="001E3137">
        <w:rPr>
          <w:rFonts w:ascii="Times New Roman" w:hAnsi="Times New Roman" w:cs="Times New Roman"/>
          <w:sz w:val="28"/>
          <w:szCs w:val="28"/>
        </w:rPr>
        <w:t>расчета значений показателей результативности деятельности медицинских организаций</w:t>
      </w:r>
      <w:proofErr w:type="gramEnd"/>
      <w:r w:rsidR="002344A7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>
        <w:rPr>
          <w:rFonts w:ascii="Times New Roman" w:hAnsi="Times New Roman" w:cs="Times New Roman"/>
          <w:sz w:val="28"/>
          <w:szCs w:val="28"/>
        </w:rPr>
        <w:t>Таблице 2</w:t>
      </w:r>
      <w:r w:rsidR="002344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4A7" w:rsidRPr="00F80BD2">
        <w:rPr>
          <w:rFonts w:ascii="Times New Roman" w:hAnsi="Times New Roman" w:cs="Times New Roman"/>
          <w:sz w:val="28"/>
        </w:rPr>
        <w:t xml:space="preserve">Оценка </w:t>
      </w:r>
      <w:proofErr w:type="gramStart"/>
      <w:r w:rsidR="002344A7" w:rsidRPr="00F80BD2">
        <w:rPr>
          <w:rFonts w:ascii="Times New Roman" w:hAnsi="Times New Roman" w:cs="Times New Roman"/>
          <w:sz w:val="28"/>
        </w:rPr>
        <w:t>достижения значений показателей результативности деятельности медицинских организаций</w:t>
      </w:r>
      <w:proofErr w:type="gramEnd"/>
      <w:r w:rsidR="002344A7" w:rsidRPr="00F80BD2">
        <w:rPr>
          <w:rFonts w:ascii="Times New Roman" w:hAnsi="Times New Roman" w:cs="Times New Roman"/>
          <w:sz w:val="28"/>
        </w:rPr>
        <w:t xml:space="preserve"> оформляется решением Комиссии, которое доводится до сведения медицинских организаций не позднее 25 числа месяца, следующего за отчетным периодом. </w:t>
      </w:r>
    </w:p>
    <w:p w:rsidR="002344A7" w:rsidRPr="00F80BD2" w:rsidRDefault="002344A7" w:rsidP="002344A7">
      <w:pPr>
        <w:pStyle w:val="ConsPlusNormal"/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lastRenderedPageBreak/>
        <w:t xml:space="preserve">Объем средств, направляемый в медицинские организации по итогам </w:t>
      </w:r>
      <w:proofErr w:type="gramStart"/>
      <w:r w:rsidRPr="00F80BD2">
        <w:rPr>
          <w:rFonts w:ascii="Times New Roman" w:hAnsi="Times New Roman" w:cs="Times New Roman"/>
          <w:sz w:val="28"/>
        </w:rPr>
        <w:t>оценки достижения значений показателей результативности</w:t>
      </w:r>
      <w:proofErr w:type="gramEnd"/>
      <w:r w:rsidRPr="00F80BD2">
        <w:rPr>
          <w:rFonts w:ascii="Times New Roman" w:hAnsi="Times New Roman" w:cs="Times New Roman"/>
          <w:sz w:val="28"/>
        </w:rPr>
        <w:t xml:space="preserve"> деятельности, складывается из двух частей:</w:t>
      </w:r>
    </w:p>
    <w:p w:rsidR="002344A7" w:rsidRPr="00F80BD2" w:rsidRDefault="002344A7" w:rsidP="002344A7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b/>
          <w:bCs/>
          <w:sz w:val="28"/>
        </w:rPr>
        <w:t>1 часть</w:t>
      </w:r>
      <w:r w:rsidRPr="00F80BD2">
        <w:rPr>
          <w:rFonts w:ascii="Times New Roman" w:hAnsi="Times New Roman" w:cs="Times New Roman"/>
          <w:sz w:val="28"/>
        </w:rPr>
        <w:t xml:space="preserve"> – распределение 70 процентов от объема средств с учетом показателей результативности за соответствующий период.</w:t>
      </w:r>
    </w:p>
    <w:p w:rsidR="002344A7" w:rsidRPr="00F80BD2" w:rsidRDefault="002344A7" w:rsidP="002344A7">
      <w:pPr>
        <w:pStyle w:val="ConsPlusNormal"/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t xml:space="preserve">Указанные средства распределяются среди медицинских организаций </w:t>
      </w:r>
      <w:r>
        <w:rPr>
          <w:rFonts w:ascii="Times New Roman" w:hAnsi="Times New Roman" w:cs="Times New Roman"/>
          <w:sz w:val="28"/>
        </w:rPr>
        <w:t xml:space="preserve"> </w:t>
      </w:r>
      <w:r w:rsidRPr="00F80BD2">
        <w:rPr>
          <w:rFonts w:ascii="Times New Roman" w:hAnsi="Times New Roman" w:cs="Times New Roman"/>
          <w:sz w:val="28"/>
          <w:lang w:val="en-US"/>
        </w:rPr>
        <w:t>II</w:t>
      </w:r>
      <w:r w:rsidR="003743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Pr="00F80BD2">
        <w:rPr>
          <w:rFonts w:ascii="Times New Roman" w:hAnsi="Times New Roman" w:cs="Times New Roman"/>
          <w:sz w:val="28"/>
          <w:lang w:val="en-US"/>
        </w:rPr>
        <w:t>III</w:t>
      </w:r>
      <w:r w:rsidRPr="00F80BD2">
        <w:rPr>
          <w:rFonts w:ascii="Times New Roman" w:hAnsi="Times New Roman" w:cs="Times New Roman"/>
          <w:sz w:val="28"/>
        </w:rPr>
        <w:t xml:space="preserve"> групп с учетом численности прикрепленного населения.</w:t>
      </w:r>
    </w:p>
    <w:p w:rsidR="002344A7" w:rsidRPr="00F80BD2" w:rsidRDefault="002344A7" w:rsidP="002344A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2344A7" w:rsidRDefault="00F8211D" w:rsidP="002344A7">
      <w:pPr>
        <w:pStyle w:val="ConsPlusNormal"/>
        <w:jc w:val="center"/>
        <w:rPr>
          <w:rFonts w:ascii="Times New Roman" w:hAnsi="Times New Roman" w:cs="Times New Roman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</w:rPr>
              <m:t>РД(нас)</m:t>
            </m:r>
          </m:sub>
          <m:sup>
            <m:r>
              <w:rPr>
                <w:rFonts w:ascii="Cambria Math" w:hAnsi="Cambria Math" w:cs="Times New Roman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0,7×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РД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j</m:t>
                </m:r>
              </m:sup>
            </m:sSubSup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</w:rPr>
                  <m:t>Числ</m:t>
                </m:r>
              </m:e>
            </m:nary>
          </m:den>
        </m:f>
      </m:oMath>
      <w:r w:rsidR="002344A7" w:rsidRPr="00F80BD2">
        <w:rPr>
          <w:rFonts w:ascii="Times New Roman" w:hAnsi="Times New Roman" w:cs="Times New Roman"/>
          <w:sz w:val="28"/>
        </w:rPr>
        <w:t xml:space="preserve">, </w:t>
      </w:r>
    </w:p>
    <w:p w:rsidR="002344A7" w:rsidRPr="00F80BD2" w:rsidRDefault="002344A7" w:rsidP="002344A7">
      <w:pPr>
        <w:pStyle w:val="ConsPlusNormal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t>где:</w:t>
      </w:r>
    </w:p>
    <w:p w:rsidR="002344A7" w:rsidRPr="00F80BD2" w:rsidRDefault="00F8211D" w:rsidP="002344A7">
      <w:pPr>
        <w:pStyle w:val="ConsPlusNormal"/>
        <w:spacing w:after="120"/>
        <w:ind w:left="1560" w:hanging="1276"/>
        <w:jc w:val="both"/>
        <w:rPr>
          <w:rFonts w:ascii="Times New Roman" w:hAnsi="Times New Roman" w:cs="Times New Roman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</w:rPr>
              <m:t>РД(нас)</m:t>
            </m:r>
          </m:sub>
          <m:sup>
            <m:r>
              <w:rPr>
                <w:rFonts w:ascii="Cambria Math" w:hAnsi="Cambria Math" w:cs="Times New Roman"/>
                <w:sz w:val="28"/>
                <w:lang w:val="en-US"/>
              </w:rPr>
              <m:t>j</m:t>
            </m:r>
          </m:sup>
        </m:sSubSup>
      </m:oMath>
      <w:r w:rsidR="002344A7" w:rsidRPr="00F80BD2">
        <w:rPr>
          <w:rFonts w:ascii="Times New Roman" w:hAnsi="Times New Roman" w:cs="Times New Roman"/>
          <w:sz w:val="28"/>
        </w:rPr>
        <w:t xml:space="preserve">объем средств, используемый при распределении </w:t>
      </w:r>
      <w:r w:rsidR="002344A7">
        <w:rPr>
          <w:rFonts w:ascii="Times New Roman" w:hAnsi="Times New Roman" w:cs="Times New Roman"/>
          <w:sz w:val="28"/>
        </w:rPr>
        <w:t xml:space="preserve"> </w:t>
      </w:r>
      <w:r w:rsidR="002344A7" w:rsidRPr="00F80BD2">
        <w:rPr>
          <w:rFonts w:ascii="Times New Roman" w:hAnsi="Times New Roman" w:cs="Times New Roman"/>
          <w:sz w:val="28"/>
        </w:rPr>
        <w:t xml:space="preserve">70 процентов от объема средств на стимулирование медицинских организаций за </w:t>
      </w:r>
      <w:r w:rsidR="002344A7" w:rsidRPr="00F80BD2">
        <w:rPr>
          <w:rFonts w:ascii="Times New Roman" w:hAnsi="Times New Roman" w:cs="Times New Roman"/>
          <w:sz w:val="28"/>
          <w:lang w:val="en-US"/>
        </w:rPr>
        <w:t>j</w:t>
      </w:r>
      <w:r w:rsidR="002344A7" w:rsidRPr="00F80BD2">
        <w:rPr>
          <w:rFonts w:ascii="Times New Roman" w:hAnsi="Times New Roman" w:cs="Times New Roman"/>
          <w:sz w:val="28"/>
        </w:rPr>
        <w:t>-</w:t>
      </w:r>
      <w:proofErr w:type="spellStart"/>
      <w:r w:rsidR="002344A7" w:rsidRPr="00F80BD2">
        <w:rPr>
          <w:rFonts w:ascii="Times New Roman" w:hAnsi="Times New Roman" w:cs="Times New Roman"/>
          <w:sz w:val="28"/>
        </w:rPr>
        <w:t>ый</w:t>
      </w:r>
      <w:proofErr w:type="spellEnd"/>
      <w:r w:rsidR="002344A7" w:rsidRPr="00F80BD2">
        <w:rPr>
          <w:rFonts w:ascii="Times New Roman" w:hAnsi="Times New Roman" w:cs="Times New Roman"/>
          <w:sz w:val="28"/>
        </w:rPr>
        <w:t xml:space="preserve"> период, в расчете на 1 прикрепленное лицо, рублей;</w:t>
      </w:r>
    </w:p>
    <w:p w:rsidR="002344A7" w:rsidRPr="00F80BD2" w:rsidRDefault="00F8211D" w:rsidP="002344A7">
      <w:pPr>
        <w:pStyle w:val="ConsPlusNormal"/>
        <w:spacing w:before="120" w:after="120"/>
        <w:ind w:left="1560" w:hanging="1276"/>
        <w:jc w:val="both"/>
        <w:rPr>
          <w:rFonts w:ascii="Times New Roman" w:hAnsi="Times New Roman" w:cs="Times New Roman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</w:rPr>
              <m:t>РД</m:t>
            </m:r>
          </m:sub>
          <m:sup>
            <m:r>
              <w:rPr>
                <w:rFonts w:ascii="Cambria Math" w:hAnsi="Cambria Math" w:cs="Times New Roman"/>
                <w:sz w:val="28"/>
                <w:lang w:val="en-US"/>
              </w:rPr>
              <m:t>j</m:t>
            </m:r>
          </m:sup>
        </m:sSubSup>
      </m:oMath>
      <w:r w:rsidR="002344A7" w:rsidRPr="00F80BD2">
        <w:rPr>
          <w:rFonts w:ascii="Times New Roman" w:hAnsi="Times New Roman" w:cs="Times New Roman"/>
          <w:sz w:val="28"/>
        </w:rPr>
        <w:t xml:space="preserve">совокупный объем средств на стимулирование медицинских организаций за </w:t>
      </w:r>
      <w:r w:rsidR="002344A7" w:rsidRPr="00F80BD2">
        <w:rPr>
          <w:rFonts w:ascii="Times New Roman" w:hAnsi="Times New Roman" w:cs="Times New Roman"/>
          <w:sz w:val="28"/>
          <w:lang w:val="en-US"/>
        </w:rPr>
        <w:t>j</w:t>
      </w:r>
      <w:r w:rsidR="002344A7" w:rsidRPr="00F80BD2">
        <w:rPr>
          <w:rFonts w:ascii="Times New Roman" w:hAnsi="Times New Roman" w:cs="Times New Roman"/>
          <w:sz w:val="28"/>
        </w:rPr>
        <w:t>-</w:t>
      </w:r>
      <w:proofErr w:type="spellStart"/>
      <w:r w:rsidR="002344A7" w:rsidRPr="00F80BD2">
        <w:rPr>
          <w:rFonts w:ascii="Times New Roman" w:hAnsi="Times New Roman" w:cs="Times New Roman"/>
          <w:sz w:val="28"/>
        </w:rPr>
        <w:t>ый</w:t>
      </w:r>
      <w:proofErr w:type="spellEnd"/>
      <w:r w:rsidR="002344A7" w:rsidRPr="00F80BD2">
        <w:rPr>
          <w:rFonts w:ascii="Times New Roman" w:hAnsi="Times New Roman" w:cs="Times New Roman"/>
          <w:sz w:val="28"/>
        </w:rPr>
        <w:t xml:space="preserve"> период, рублей;</w:t>
      </w:r>
    </w:p>
    <w:p w:rsidR="002344A7" w:rsidRPr="00F80BD2" w:rsidRDefault="00F8211D" w:rsidP="002344A7">
      <w:pPr>
        <w:pStyle w:val="ConsPlusNormal"/>
        <w:spacing w:before="120"/>
        <w:ind w:left="1560" w:hanging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</w:rPr>
              <m:t>Числ</m:t>
            </m:r>
          </m:e>
        </m:nary>
      </m:oMath>
      <w:r w:rsidR="002344A7" w:rsidRPr="00F80BD2">
        <w:rPr>
          <w:rFonts w:ascii="Times New Roman" w:eastAsiaTheme="minorEastAsia" w:hAnsi="Times New Roman" w:cs="Times New Roman"/>
          <w:sz w:val="28"/>
          <w:szCs w:val="28"/>
        </w:rPr>
        <w:t xml:space="preserve">численность прикрепленного населения в </w:t>
      </w:r>
      <w:r w:rsidR="002344A7" w:rsidRPr="00F80BD2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2344A7" w:rsidRPr="00F80BD2">
        <w:rPr>
          <w:rFonts w:ascii="Times New Roman" w:eastAsiaTheme="minorEastAsia" w:hAnsi="Times New Roman" w:cs="Times New Roman"/>
          <w:sz w:val="28"/>
          <w:szCs w:val="28"/>
        </w:rPr>
        <w:t xml:space="preserve">-м периоде ко всем медицинским организациям </w:t>
      </w:r>
      <w:r w:rsidR="002344A7" w:rsidRPr="00F80BD2">
        <w:rPr>
          <w:rFonts w:ascii="Times New Roman" w:hAnsi="Times New Roman" w:cs="Times New Roman"/>
          <w:sz w:val="28"/>
          <w:lang w:val="en-US"/>
        </w:rPr>
        <w:t>II</w:t>
      </w:r>
      <w:proofErr w:type="gramStart"/>
      <w:r w:rsidR="002344A7">
        <w:rPr>
          <w:rFonts w:ascii="Times New Roman" w:hAnsi="Times New Roman" w:cs="Times New Roman"/>
          <w:sz w:val="28"/>
        </w:rPr>
        <w:t>и</w:t>
      </w:r>
      <w:proofErr w:type="gramEnd"/>
      <w:r w:rsidR="002344A7">
        <w:rPr>
          <w:rFonts w:ascii="Times New Roman" w:hAnsi="Times New Roman" w:cs="Times New Roman"/>
          <w:sz w:val="28"/>
        </w:rPr>
        <w:t xml:space="preserve"> </w:t>
      </w:r>
      <w:r w:rsidR="002344A7" w:rsidRPr="00F80BD2">
        <w:rPr>
          <w:rFonts w:ascii="Times New Roman" w:hAnsi="Times New Roman" w:cs="Times New Roman"/>
          <w:sz w:val="28"/>
          <w:lang w:val="en-US"/>
        </w:rPr>
        <w:t>III</w:t>
      </w:r>
      <w:r w:rsidR="002344A7" w:rsidRPr="00F80BD2">
        <w:rPr>
          <w:rFonts w:ascii="Times New Roman" w:hAnsi="Times New Roman" w:cs="Times New Roman"/>
          <w:sz w:val="28"/>
        </w:rPr>
        <w:t xml:space="preserve"> групп</w:t>
      </w:r>
      <w:r w:rsidR="002344A7" w:rsidRPr="00F80BD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344A7" w:rsidRPr="00F80BD2" w:rsidRDefault="002344A7" w:rsidP="00234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BD2">
        <w:rPr>
          <w:rFonts w:ascii="Times New Roman" w:hAnsi="Times New Roman" w:cs="Times New Roman"/>
          <w:sz w:val="28"/>
          <w:szCs w:val="28"/>
        </w:rPr>
        <w:t xml:space="preserve">В качестве численности прикрепленного населения к конкретной </w:t>
      </w:r>
      <w:r w:rsidRPr="00F80BD2">
        <w:rPr>
          <w:rFonts w:ascii="Times New Roman" w:hAnsi="Times New Roman" w:cs="Times New Roman"/>
          <w:sz w:val="28"/>
        </w:rPr>
        <w:t xml:space="preserve">медицинской организации </w:t>
      </w:r>
      <w:r w:rsidRPr="00F80BD2">
        <w:rPr>
          <w:rFonts w:ascii="Times New Roman" w:hAnsi="Times New Roman" w:cs="Times New Roman"/>
          <w:sz w:val="28"/>
          <w:szCs w:val="28"/>
        </w:rPr>
        <w:t>использ</w:t>
      </w:r>
      <w:r w:rsidR="003743B1">
        <w:rPr>
          <w:rFonts w:ascii="Times New Roman" w:hAnsi="Times New Roman" w:cs="Times New Roman"/>
          <w:sz w:val="28"/>
          <w:szCs w:val="28"/>
        </w:rPr>
        <w:t>уется</w:t>
      </w:r>
      <w:r w:rsidRPr="00F80BD2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3743B1">
        <w:rPr>
          <w:rFonts w:ascii="Times New Roman" w:hAnsi="Times New Roman" w:cs="Times New Roman"/>
          <w:sz w:val="28"/>
          <w:szCs w:val="28"/>
        </w:rPr>
        <w:t>яя</w:t>
      </w:r>
      <w:r w:rsidRPr="00F80BD2">
        <w:rPr>
          <w:rFonts w:ascii="Times New Roman" w:hAnsi="Times New Roman" w:cs="Times New Roman"/>
          <w:sz w:val="28"/>
          <w:szCs w:val="28"/>
        </w:rPr>
        <w:t xml:space="preserve"> численность за период. Например, при осуществлении выплат по итогам достижения показателей результативности ежегодно средн</w:t>
      </w:r>
      <w:r w:rsidR="003743B1">
        <w:rPr>
          <w:rFonts w:ascii="Times New Roman" w:hAnsi="Times New Roman" w:cs="Times New Roman"/>
          <w:sz w:val="28"/>
          <w:szCs w:val="28"/>
        </w:rPr>
        <w:t>яя</w:t>
      </w:r>
      <w:r w:rsidRPr="00F80BD2">
        <w:rPr>
          <w:rFonts w:ascii="Times New Roman" w:hAnsi="Times New Roman" w:cs="Times New Roman"/>
          <w:sz w:val="28"/>
          <w:szCs w:val="28"/>
        </w:rPr>
        <w:t xml:space="preserve"> численность рассчитыва</w:t>
      </w:r>
      <w:r w:rsidR="003743B1">
        <w:rPr>
          <w:rFonts w:ascii="Times New Roman" w:hAnsi="Times New Roman" w:cs="Times New Roman"/>
          <w:sz w:val="28"/>
          <w:szCs w:val="28"/>
        </w:rPr>
        <w:t>ется</w:t>
      </w:r>
      <w:r w:rsidRPr="00F80BD2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344A7" w:rsidRPr="00F80BD2" w:rsidRDefault="002344A7" w:rsidP="00234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4A7" w:rsidRDefault="00F8211D" w:rsidP="002344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Числ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мес1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мес2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мес11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мес12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2344A7" w:rsidRPr="00F80B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44A7" w:rsidRPr="00F80BD2" w:rsidRDefault="002344A7" w:rsidP="00234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BD2">
        <w:rPr>
          <w:rFonts w:ascii="Times New Roman" w:hAnsi="Times New Roman" w:cs="Times New Roman"/>
          <w:sz w:val="28"/>
          <w:szCs w:val="28"/>
        </w:rPr>
        <w:t>где:</w:t>
      </w:r>
    </w:p>
    <w:p w:rsidR="002344A7" w:rsidRPr="00F80BD2" w:rsidRDefault="00F8211D" w:rsidP="002344A7">
      <w:pPr>
        <w:spacing w:before="120" w:after="0"/>
        <w:ind w:left="1560" w:hanging="1276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мес</m:t>
            </m:r>
          </m:sub>
        </m:sSub>
      </m:oMath>
      <w:r w:rsidR="002344A7" w:rsidRPr="00F80BD2">
        <w:rPr>
          <w:rFonts w:ascii="Times New Roman" w:hAnsi="Times New Roman" w:cs="Times New Roman"/>
          <w:sz w:val="28"/>
          <w:szCs w:val="28"/>
        </w:rPr>
        <w:t xml:space="preserve"> среднегодовая численность прикрепленного населения к </w:t>
      </w:r>
      <w:proofErr w:type="spellStart"/>
      <w:r w:rsidR="002344A7" w:rsidRPr="00F80BD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344A7" w:rsidRPr="00F80BD2">
        <w:rPr>
          <w:rFonts w:ascii="Times New Roman" w:hAnsi="Times New Roman" w:cs="Times New Roman"/>
          <w:sz w:val="28"/>
          <w:szCs w:val="28"/>
        </w:rPr>
        <w:t xml:space="preserve">-той медицинской организации в </w:t>
      </w:r>
      <w:r w:rsidR="002344A7" w:rsidRPr="00F80BD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2344A7" w:rsidRPr="00F80BD2">
        <w:rPr>
          <w:rFonts w:ascii="Times New Roman" w:hAnsi="Times New Roman" w:cs="Times New Roman"/>
          <w:sz w:val="28"/>
          <w:szCs w:val="28"/>
        </w:rPr>
        <w:t>-м году, человек;</w:t>
      </w:r>
    </w:p>
    <w:p w:rsidR="002344A7" w:rsidRPr="00F80BD2" w:rsidRDefault="00F8211D" w:rsidP="002344A7">
      <w:pPr>
        <w:spacing w:before="120" w:after="0"/>
        <w:ind w:left="1560" w:hanging="1276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мес1</m:t>
            </m:r>
          </m:sub>
        </m:sSub>
      </m:oMath>
      <w:r w:rsidR="002344A7" w:rsidRPr="00F80BD2">
        <w:rPr>
          <w:rFonts w:ascii="Times New Roman" w:hAnsi="Times New Roman" w:cs="Times New Roman"/>
          <w:sz w:val="28"/>
          <w:szCs w:val="28"/>
        </w:rPr>
        <w:t xml:space="preserve"> численность прикрепленного населения к </w:t>
      </w:r>
      <w:proofErr w:type="spellStart"/>
      <w:r w:rsidR="002344A7" w:rsidRPr="00F80BD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344A7" w:rsidRPr="00F80BD2">
        <w:rPr>
          <w:rFonts w:ascii="Times New Roman" w:hAnsi="Times New Roman" w:cs="Times New Roman"/>
          <w:sz w:val="28"/>
          <w:szCs w:val="28"/>
        </w:rPr>
        <w:t xml:space="preserve">-той медицинской организации по состоянию на 1 число первого месяца </w:t>
      </w:r>
      <w:r w:rsidR="002344A7" w:rsidRPr="00F80BD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2344A7" w:rsidRPr="00F80BD2">
        <w:rPr>
          <w:rFonts w:ascii="Times New Roman" w:hAnsi="Times New Roman" w:cs="Times New Roman"/>
          <w:sz w:val="28"/>
          <w:szCs w:val="28"/>
        </w:rPr>
        <w:t>-го года, человек;</w:t>
      </w:r>
    </w:p>
    <w:p w:rsidR="002344A7" w:rsidRPr="00F80BD2" w:rsidRDefault="00F8211D" w:rsidP="002344A7">
      <w:pPr>
        <w:spacing w:before="120" w:after="0"/>
        <w:ind w:left="1560" w:hanging="1276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мес2</m:t>
            </m:r>
          </m:sub>
        </m:sSub>
      </m:oMath>
      <w:r w:rsidR="002344A7" w:rsidRPr="00F80BD2">
        <w:rPr>
          <w:rFonts w:ascii="Times New Roman" w:hAnsi="Times New Roman" w:cs="Times New Roman"/>
          <w:sz w:val="28"/>
          <w:szCs w:val="28"/>
        </w:rPr>
        <w:t xml:space="preserve"> численность прикрепленного населения к </w:t>
      </w:r>
      <w:proofErr w:type="spellStart"/>
      <w:r w:rsidR="002344A7" w:rsidRPr="00F80BD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344A7" w:rsidRPr="00F80BD2">
        <w:rPr>
          <w:rFonts w:ascii="Times New Roman" w:hAnsi="Times New Roman" w:cs="Times New Roman"/>
          <w:sz w:val="28"/>
          <w:szCs w:val="28"/>
        </w:rPr>
        <w:t xml:space="preserve">-той медицинской организации по состоянию на 1 число второго месяца года, следующего за </w:t>
      </w:r>
      <w:r w:rsidR="002344A7" w:rsidRPr="00F80BD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B049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344A7" w:rsidRPr="00F80BD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2344A7" w:rsidRPr="00F80BD2">
        <w:rPr>
          <w:rFonts w:ascii="Times New Roman" w:hAnsi="Times New Roman" w:cs="Times New Roman"/>
          <w:sz w:val="28"/>
          <w:szCs w:val="28"/>
        </w:rPr>
        <w:t>, человек;</w:t>
      </w:r>
    </w:p>
    <w:p w:rsidR="002344A7" w:rsidRPr="00F80BD2" w:rsidRDefault="00F8211D" w:rsidP="002344A7">
      <w:pPr>
        <w:spacing w:before="120" w:after="0"/>
        <w:ind w:left="1560" w:hanging="1276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мес11</m:t>
            </m:r>
          </m:sub>
        </m:sSub>
      </m:oMath>
      <w:r w:rsidR="002344A7" w:rsidRPr="00F80BD2">
        <w:rPr>
          <w:rFonts w:ascii="Times New Roman" w:hAnsi="Times New Roman" w:cs="Times New Roman"/>
          <w:sz w:val="28"/>
          <w:szCs w:val="28"/>
        </w:rPr>
        <w:t xml:space="preserve">численность прикрепленного населения к </w:t>
      </w:r>
      <w:proofErr w:type="spellStart"/>
      <w:r w:rsidR="002344A7" w:rsidRPr="00F80BD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344A7" w:rsidRPr="00F80BD2">
        <w:rPr>
          <w:rFonts w:ascii="Times New Roman" w:hAnsi="Times New Roman" w:cs="Times New Roman"/>
          <w:sz w:val="28"/>
          <w:szCs w:val="28"/>
        </w:rPr>
        <w:t xml:space="preserve">-той медицинской организации по состоянию на 1 число одиннадцатого месяца </w:t>
      </w:r>
      <w:r w:rsidR="002344A7" w:rsidRPr="00F80BD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2344A7" w:rsidRPr="00F80BD2">
        <w:rPr>
          <w:rFonts w:ascii="Times New Roman" w:hAnsi="Times New Roman" w:cs="Times New Roman"/>
          <w:sz w:val="28"/>
          <w:szCs w:val="28"/>
        </w:rPr>
        <w:t>-го года, человек;</w:t>
      </w:r>
    </w:p>
    <w:p w:rsidR="002344A7" w:rsidRPr="00F80BD2" w:rsidRDefault="00F8211D" w:rsidP="002344A7">
      <w:pPr>
        <w:spacing w:before="120" w:after="0"/>
        <w:ind w:left="1560" w:hanging="1276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мес1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2344A7" w:rsidRPr="00F80BD2">
        <w:rPr>
          <w:rFonts w:ascii="Times New Roman" w:hAnsi="Times New Roman" w:cs="Times New Roman"/>
          <w:sz w:val="28"/>
          <w:szCs w:val="28"/>
        </w:rPr>
        <w:t xml:space="preserve"> численность прикрепленного населения к </w:t>
      </w:r>
      <w:proofErr w:type="spellStart"/>
      <w:r w:rsidR="002344A7" w:rsidRPr="00F80BD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344A7" w:rsidRPr="00F80BD2">
        <w:rPr>
          <w:rFonts w:ascii="Times New Roman" w:hAnsi="Times New Roman" w:cs="Times New Roman"/>
          <w:sz w:val="28"/>
          <w:szCs w:val="28"/>
        </w:rPr>
        <w:t xml:space="preserve">-той медицинской организации по состоянию на 1 число двенадцатого месяца </w:t>
      </w:r>
      <w:r w:rsidR="002344A7" w:rsidRPr="00F80BD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2344A7" w:rsidRPr="00F80BD2">
        <w:rPr>
          <w:rFonts w:ascii="Times New Roman" w:hAnsi="Times New Roman" w:cs="Times New Roman"/>
          <w:sz w:val="28"/>
          <w:szCs w:val="28"/>
        </w:rPr>
        <w:t>-го года, человек.</w:t>
      </w:r>
    </w:p>
    <w:p w:rsidR="002344A7" w:rsidRPr="00F80BD2" w:rsidRDefault="002344A7" w:rsidP="00234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t xml:space="preserve">Объем средств, направляемый в </w:t>
      </w:r>
      <w:proofErr w:type="spellStart"/>
      <w:r w:rsidRPr="00F80BD2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F80BD2">
        <w:rPr>
          <w:rFonts w:ascii="Times New Roman" w:hAnsi="Times New Roman" w:cs="Times New Roman"/>
          <w:sz w:val="28"/>
        </w:rPr>
        <w:t>-</w:t>
      </w:r>
      <w:proofErr w:type="spellStart"/>
      <w:r w:rsidRPr="00F80BD2">
        <w:rPr>
          <w:rFonts w:ascii="Times New Roman" w:hAnsi="Times New Roman" w:cs="Times New Roman"/>
          <w:sz w:val="28"/>
        </w:rPr>
        <w:t>ю</w:t>
      </w:r>
      <w:proofErr w:type="spellEnd"/>
      <w:r w:rsidRPr="00F80BD2">
        <w:rPr>
          <w:rFonts w:ascii="Times New Roman" w:hAnsi="Times New Roman" w:cs="Times New Roman"/>
          <w:sz w:val="28"/>
        </w:rPr>
        <w:t xml:space="preserve"> медицинскую организацию </w:t>
      </w:r>
      <w:r w:rsidRPr="00F80BD2">
        <w:rPr>
          <w:rFonts w:ascii="Times New Roman" w:hAnsi="Times New Roman" w:cs="Times New Roman"/>
          <w:sz w:val="28"/>
          <w:lang w:val="en-US"/>
        </w:rPr>
        <w:t>II</w:t>
      </w:r>
      <w:r w:rsidR="003743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Pr="00F80BD2">
        <w:rPr>
          <w:rFonts w:ascii="Times New Roman" w:hAnsi="Times New Roman" w:cs="Times New Roman"/>
          <w:sz w:val="28"/>
          <w:lang w:val="en-US"/>
        </w:rPr>
        <w:t>III</w:t>
      </w:r>
      <w:r w:rsidRPr="00F80BD2">
        <w:rPr>
          <w:rFonts w:ascii="Times New Roman" w:hAnsi="Times New Roman" w:cs="Times New Roman"/>
          <w:sz w:val="28"/>
        </w:rPr>
        <w:t xml:space="preserve"> групп</w:t>
      </w:r>
      <w:r w:rsidRPr="00F80BD2">
        <w:rPr>
          <w:rFonts w:ascii="Times New Roman" w:hAnsi="Times New Roman" w:cs="Times New Roman"/>
          <w:sz w:val="28"/>
          <w:szCs w:val="28"/>
        </w:rPr>
        <w:t xml:space="preserve"> за </w:t>
      </w:r>
      <w:r w:rsidRPr="00F80BD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80B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80BD2">
        <w:rPr>
          <w:rFonts w:ascii="Times New Roman" w:hAnsi="Times New Roman" w:cs="Times New Roman"/>
          <w:sz w:val="28"/>
          <w:szCs w:val="28"/>
        </w:rPr>
        <w:t>тый</w:t>
      </w:r>
      <w:proofErr w:type="spellEnd"/>
      <w:r w:rsidRPr="00F80BD2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F80BD2">
        <w:rPr>
          <w:rFonts w:ascii="Times New Roman" w:hAnsi="Times New Roman" w:cs="Times New Roman"/>
          <w:sz w:val="28"/>
        </w:rPr>
        <w:t xml:space="preserve"> при распределении 70 процентов от объема средств </w:t>
      </w:r>
      <w:r>
        <w:rPr>
          <w:rFonts w:ascii="Times New Roman" w:hAnsi="Times New Roman" w:cs="Times New Roman"/>
          <w:sz w:val="28"/>
        </w:rPr>
        <w:t xml:space="preserve"> </w:t>
      </w:r>
      <w:r w:rsidRPr="00F80BD2">
        <w:rPr>
          <w:rFonts w:ascii="Times New Roman" w:hAnsi="Times New Roman" w:cs="Times New Roman"/>
          <w:sz w:val="28"/>
        </w:rPr>
        <w:t>с учетом показателей результативности (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РД(нас)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j</m:t>
            </m:r>
          </m:sup>
        </m:sSubSup>
      </m:oMath>
      <w:r w:rsidRPr="00F80BD2">
        <w:rPr>
          <w:rFonts w:ascii="Times New Roman" w:hAnsi="Times New Roman" w:cs="Times New Roman"/>
          <w:sz w:val="28"/>
        </w:rPr>
        <w:t>), рассчитывается следующим образом:</w:t>
      </w:r>
    </w:p>
    <w:p w:rsidR="002344A7" w:rsidRDefault="00F8211D" w:rsidP="002344A7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РД(нас)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</w:rPr>
              <m:t>РД(нас)</m:t>
            </m:r>
          </m:sub>
          <m:sup>
            <m:r>
              <w:rPr>
                <w:rFonts w:ascii="Cambria Math" w:hAnsi="Cambria Math" w:cs="Times New Roman"/>
                <w:sz w:val="28"/>
                <w:lang w:val="en-US"/>
              </w:rPr>
              <m:t>j</m:t>
            </m:r>
          </m:sup>
        </m:sSubSup>
        <m:r>
          <w:rPr>
            <w:rFonts w:ascii="Cambria Math" w:eastAsia="Times New Roman" w:hAnsi="Cambria Math" w:cs="Times New Roman"/>
            <w:sz w:val="28"/>
            <w:szCs w:val="20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8"/>
              </w:rPr>
              <m:t>Числ</m:t>
            </m:r>
          </m:e>
          <m:sub>
            <m:r>
              <w:rPr>
                <w:rFonts w:ascii="Cambria Math" w:hAnsi="Cambria Math" w:cs="Times New Roman"/>
                <w:sz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lang w:val="en-US"/>
              </w:rPr>
              <m:t>j</m:t>
            </m:r>
          </m:sup>
        </m:sSubSup>
      </m:oMath>
      <w:r w:rsidR="002344A7" w:rsidRPr="00F80BD2">
        <w:rPr>
          <w:rFonts w:ascii="Times New Roman" w:hAnsi="Times New Roman" w:cs="Times New Roman"/>
          <w:sz w:val="28"/>
          <w:szCs w:val="20"/>
        </w:rPr>
        <w:t xml:space="preserve">, </w:t>
      </w:r>
    </w:p>
    <w:p w:rsidR="002344A7" w:rsidRPr="00F80BD2" w:rsidRDefault="002344A7" w:rsidP="002344A7">
      <w:pPr>
        <w:spacing w:after="0"/>
        <w:rPr>
          <w:rFonts w:ascii="Times New Roman" w:hAnsi="Times New Roman" w:cs="Times New Roman"/>
          <w:sz w:val="28"/>
          <w:szCs w:val="20"/>
        </w:rPr>
      </w:pPr>
      <w:r w:rsidRPr="00F80BD2">
        <w:rPr>
          <w:rFonts w:ascii="Times New Roman" w:hAnsi="Times New Roman" w:cs="Times New Roman"/>
          <w:sz w:val="28"/>
          <w:szCs w:val="20"/>
        </w:rPr>
        <w:t>где</w:t>
      </w:r>
    </w:p>
    <w:p w:rsidR="002344A7" w:rsidRPr="00F80BD2" w:rsidRDefault="00F8211D" w:rsidP="002344A7">
      <w:pPr>
        <w:pStyle w:val="ConsPlusNormal"/>
        <w:spacing w:before="120"/>
        <w:ind w:left="1560" w:hanging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</w:rPr>
              <m:t>Числ</m:t>
            </m:r>
          </m:e>
          <m:sub>
            <m:r>
              <w:rPr>
                <w:rFonts w:ascii="Cambria Math" w:hAnsi="Cambria Math" w:cs="Times New Roman"/>
                <w:sz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lang w:val="en-US"/>
              </w:rPr>
              <m:t>j</m:t>
            </m:r>
          </m:sup>
        </m:sSubSup>
      </m:oMath>
      <w:r w:rsidR="002344A7" w:rsidRPr="00F80BD2">
        <w:rPr>
          <w:rFonts w:ascii="Times New Roman" w:hAnsi="Times New Roman" w:cs="Times New Roman"/>
          <w:sz w:val="28"/>
        </w:rPr>
        <w:t xml:space="preserve">– </w:t>
      </w:r>
      <w:r w:rsidR="002344A7" w:rsidRPr="00F80BD2">
        <w:rPr>
          <w:rFonts w:ascii="Times New Roman" w:eastAsiaTheme="minorEastAsia" w:hAnsi="Times New Roman" w:cs="Times New Roman"/>
          <w:sz w:val="28"/>
          <w:szCs w:val="28"/>
        </w:rPr>
        <w:t xml:space="preserve">численность прикрепленного населения в </w:t>
      </w:r>
      <w:r w:rsidR="002344A7" w:rsidRPr="00F80BD2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2344A7" w:rsidRPr="00F80BD2">
        <w:rPr>
          <w:rFonts w:ascii="Times New Roman" w:eastAsiaTheme="minorEastAsia" w:hAnsi="Times New Roman" w:cs="Times New Roman"/>
          <w:sz w:val="28"/>
          <w:szCs w:val="28"/>
        </w:rPr>
        <w:t xml:space="preserve">-м периоде </w:t>
      </w:r>
      <w:r w:rsidR="002344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44A7" w:rsidRPr="00F80BD2">
        <w:rPr>
          <w:rFonts w:ascii="Times New Roman" w:eastAsiaTheme="minorEastAsia" w:hAnsi="Times New Roman" w:cs="Times New Roman"/>
          <w:sz w:val="28"/>
          <w:szCs w:val="28"/>
        </w:rPr>
        <w:t xml:space="preserve">к </w:t>
      </w:r>
      <w:proofErr w:type="spellStart"/>
      <w:r w:rsidR="002344A7" w:rsidRPr="00F80BD2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2344A7" w:rsidRPr="00F80BD2">
        <w:rPr>
          <w:rFonts w:ascii="Times New Roman" w:eastAsiaTheme="minorEastAsia" w:hAnsi="Times New Roman" w:cs="Times New Roman"/>
          <w:sz w:val="28"/>
          <w:szCs w:val="28"/>
        </w:rPr>
        <w:t xml:space="preserve">-той медицинской организации </w:t>
      </w:r>
      <w:r w:rsidR="002344A7" w:rsidRPr="00F80BD2">
        <w:rPr>
          <w:rFonts w:ascii="Times New Roman" w:hAnsi="Times New Roman" w:cs="Times New Roman"/>
          <w:sz w:val="28"/>
          <w:lang w:val="en-US"/>
        </w:rPr>
        <w:t>II</w:t>
      </w:r>
      <w:r w:rsidR="003743B1">
        <w:rPr>
          <w:rFonts w:ascii="Times New Roman" w:hAnsi="Times New Roman" w:cs="Times New Roman"/>
          <w:sz w:val="28"/>
        </w:rPr>
        <w:t xml:space="preserve"> </w:t>
      </w:r>
      <w:r w:rsidR="002344A7">
        <w:rPr>
          <w:rFonts w:ascii="Times New Roman" w:hAnsi="Times New Roman" w:cs="Times New Roman"/>
          <w:sz w:val="28"/>
        </w:rPr>
        <w:t xml:space="preserve">и </w:t>
      </w:r>
      <w:r w:rsidR="002344A7" w:rsidRPr="00F80BD2">
        <w:rPr>
          <w:rFonts w:ascii="Times New Roman" w:hAnsi="Times New Roman" w:cs="Times New Roman"/>
          <w:sz w:val="28"/>
          <w:lang w:val="en-US"/>
        </w:rPr>
        <w:t>III</w:t>
      </w:r>
      <w:r w:rsidR="002344A7" w:rsidRPr="00F80BD2">
        <w:rPr>
          <w:rFonts w:ascii="Times New Roman" w:hAnsi="Times New Roman" w:cs="Times New Roman"/>
          <w:sz w:val="28"/>
        </w:rPr>
        <w:t xml:space="preserve"> групп.</w:t>
      </w:r>
    </w:p>
    <w:p w:rsidR="002344A7" w:rsidRPr="00F80BD2" w:rsidRDefault="002344A7" w:rsidP="002344A7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b/>
          <w:bCs/>
          <w:sz w:val="28"/>
        </w:rPr>
        <w:t>2 часть</w:t>
      </w:r>
      <w:r w:rsidRPr="00F80BD2">
        <w:rPr>
          <w:rFonts w:ascii="Times New Roman" w:hAnsi="Times New Roman" w:cs="Times New Roman"/>
          <w:sz w:val="28"/>
        </w:rPr>
        <w:t xml:space="preserve"> – распределение 30 процентов от объема средств с учетом показателей результативности за соответствующ</w:t>
      </w:r>
      <w:r w:rsidR="003743B1">
        <w:rPr>
          <w:rFonts w:ascii="Times New Roman" w:hAnsi="Times New Roman" w:cs="Times New Roman"/>
          <w:sz w:val="28"/>
        </w:rPr>
        <w:t>и</w:t>
      </w:r>
      <w:r w:rsidRPr="00F80BD2">
        <w:rPr>
          <w:rFonts w:ascii="Times New Roman" w:hAnsi="Times New Roman" w:cs="Times New Roman"/>
          <w:sz w:val="28"/>
        </w:rPr>
        <w:t>й период.</w:t>
      </w:r>
    </w:p>
    <w:p w:rsidR="002344A7" w:rsidRPr="00F80BD2" w:rsidRDefault="002344A7" w:rsidP="002344A7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t xml:space="preserve">Указанные средства распределяются среди медицинских организаций </w:t>
      </w:r>
      <w:r>
        <w:rPr>
          <w:rFonts w:ascii="Times New Roman" w:hAnsi="Times New Roman" w:cs="Times New Roman"/>
          <w:sz w:val="28"/>
        </w:rPr>
        <w:t xml:space="preserve"> </w:t>
      </w:r>
      <w:r w:rsidRPr="00F80BD2">
        <w:rPr>
          <w:rFonts w:ascii="Times New Roman" w:hAnsi="Times New Roman" w:cs="Times New Roman"/>
          <w:sz w:val="28"/>
          <w:lang w:val="en-US"/>
        </w:rPr>
        <w:t>III</w:t>
      </w:r>
      <w:r w:rsidRPr="00F80BD2">
        <w:rPr>
          <w:rFonts w:ascii="Times New Roman" w:hAnsi="Times New Roman" w:cs="Times New Roman"/>
          <w:sz w:val="28"/>
        </w:rPr>
        <w:t xml:space="preserve"> группы с учетом абсолютного количества набранных соответствующими медицинскими организациями баллов.</w:t>
      </w:r>
    </w:p>
    <w:p w:rsidR="002344A7" w:rsidRPr="00F80BD2" w:rsidRDefault="002344A7" w:rsidP="002344A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2344A7" w:rsidRDefault="00F8211D" w:rsidP="002344A7">
      <w:pPr>
        <w:pStyle w:val="ConsPlusNormal"/>
        <w:jc w:val="center"/>
        <w:rPr>
          <w:rFonts w:ascii="Times New Roman" w:hAnsi="Times New Roman" w:cs="Times New Roman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</w:rPr>
              <m:t>РД(балл)</m:t>
            </m:r>
          </m:sub>
          <m:sup>
            <m:r>
              <w:rPr>
                <w:rFonts w:ascii="Cambria Math" w:hAnsi="Cambria Math" w:cs="Times New Roman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0,3×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РД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j</m:t>
                </m:r>
              </m:sup>
            </m:sSubSup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</w:rPr>
                  <m:t>Балл</m:t>
                </m:r>
              </m:e>
            </m:nary>
          </m:den>
        </m:f>
      </m:oMath>
      <w:r w:rsidR="002344A7" w:rsidRPr="00F80BD2">
        <w:rPr>
          <w:rFonts w:ascii="Times New Roman" w:hAnsi="Times New Roman" w:cs="Times New Roman"/>
          <w:sz w:val="28"/>
        </w:rPr>
        <w:t xml:space="preserve">, </w:t>
      </w:r>
    </w:p>
    <w:p w:rsidR="002344A7" w:rsidRPr="00F80BD2" w:rsidRDefault="002344A7" w:rsidP="002344A7">
      <w:pPr>
        <w:pStyle w:val="ConsPlusNormal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t>где:</w:t>
      </w:r>
    </w:p>
    <w:p w:rsidR="002344A7" w:rsidRPr="00F80BD2" w:rsidRDefault="00F8211D" w:rsidP="002344A7">
      <w:pPr>
        <w:pStyle w:val="ConsPlusNormal"/>
        <w:spacing w:before="120"/>
        <w:ind w:left="1843" w:hanging="1559"/>
        <w:jc w:val="both"/>
        <w:rPr>
          <w:rFonts w:ascii="Times New Roman" w:hAnsi="Times New Roman" w:cs="Times New Roman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</w:rPr>
              <m:t>РД(балл)</m:t>
            </m:r>
          </m:sub>
          <m:sup>
            <m:r>
              <w:rPr>
                <w:rFonts w:ascii="Cambria Math" w:hAnsi="Cambria Math" w:cs="Times New Roman"/>
                <w:sz w:val="28"/>
                <w:lang w:val="en-US"/>
              </w:rPr>
              <m:t>j</m:t>
            </m:r>
          </m:sup>
        </m:sSubSup>
      </m:oMath>
      <w:r w:rsidR="002344A7" w:rsidRPr="00F80BD2">
        <w:rPr>
          <w:rFonts w:ascii="Times New Roman" w:hAnsi="Times New Roman" w:cs="Times New Roman"/>
          <w:sz w:val="28"/>
        </w:rPr>
        <w:t xml:space="preserve"> объем средств, используемый при распределении 30 процентов от объема средств на стимулирование медицинских организаций за </w:t>
      </w:r>
      <w:r w:rsidR="002344A7" w:rsidRPr="00F80BD2">
        <w:rPr>
          <w:rFonts w:ascii="Times New Roman" w:hAnsi="Times New Roman" w:cs="Times New Roman"/>
          <w:sz w:val="28"/>
          <w:lang w:val="en-US"/>
        </w:rPr>
        <w:t>j</w:t>
      </w:r>
      <w:r w:rsidR="002344A7" w:rsidRPr="00F80BD2">
        <w:rPr>
          <w:rFonts w:ascii="Times New Roman" w:hAnsi="Times New Roman" w:cs="Times New Roman"/>
          <w:sz w:val="28"/>
        </w:rPr>
        <w:t>-</w:t>
      </w:r>
      <w:proofErr w:type="spellStart"/>
      <w:r w:rsidR="002344A7" w:rsidRPr="00F80BD2">
        <w:rPr>
          <w:rFonts w:ascii="Times New Roman" w:hAnsi="Times New Roman" w:cs="Times New Roman"/>
          <w:sz w:val="28"/>
        </w:rPr>
        <w:t>ый</w:t>
      </w:r>
      <w:proofErr w:type="spellEnd"/>
      <w:r w:rsidR="002344A7" w:rsidRPr="00F80BD2">
        <w:rPr>
          <w:rFonts w:ascii="Times New Roman" w:hAnsi="Times New Roman" w:cs="Times New Roman"/>
          <w:sz w:val="28"/>
        </w:rPr>
        <w:t xml:space="preserve"> период, в расчете на 1 балл, рублей;</w:t>
      </w:r>
    </w:p>
    <w:p w:rsidR="002344A7" w:rsidRPr="00F80BD2" w:rsidRDefault="00F8211D" w:rsidP="002344A7">
      <w:pPr>
        <w:pStyle w:val="ConsPlusNormal"/>
        <w:spacing w:before="120"/>
        <w:ind w:left="1843" w:hanging="1559"/>
        <w:jc w:val="both"/>
        <w:rPr>
          <w:rFonts w:ascii="Times New Roman" w:hAnsi="Times New Roman" w:cs="Times New Roman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sz w:val="28"/>
              </w:rPr>
              <m:t>РД</m:t>
            </m:r>
          </m:sub>
          <m:sup>
            <m:r>
              <w:rPr>
                <w:rFonts w:ascii="Cambria Math" w:hAnsi="Cambria Math" w:cs="Times New Roman"/>
                <w:sz w:val="28"/>
                <w:lang w:val="en-US"/>
              </w:rPr>
              <m:t>j</m:t>
            </m:r>
          </m:sup>
        </m:sSubSup>
      </m:oMath>
      <w:r w:rsidR="002344A7" w:rsidRPr="00F80BD2">
        <w:rPr>
          <w:rFonts w:ascii="Times New Roman" w:hAnsi="Times New Roman" w:cs="Times New Roman"/>
          <w:sz w:val="28"/>
        </w:rPr>
        <w:t xml:space="preserve"> совокупный объем средств на стимулирование медицинских организаций за </w:t>
      </w:r>
      <w:r w:rsidR="002344A7" w:rsidRPr="00F80BD2">
        <w:rPr>
          <w:rFonts w:ascii="Times New Roman" w:hAnsi="Times New Roman" w:cs="Times New Roman"/>
          <w:sz w:val="28"/>
          <w:lang w:val="en-US"/>
        </w:rPr>
        <w:t>j</w:t>
      </w:r>
      <w:r w:rsidR="002344A7" w:rsidRPr="00F80BD2">
        <w:rPr>
          <w:rFonts w:ascii="Times New Roman" w:hAnsi="Times New Roman" w:cs="Times New Roman"/>
          <w:sz w:val="28"/>
        </w:rPr>
        <w:t>-</w:t>
      </w:r>
      <w:proofErr w:type="spellStart"/>
      <w:r w:rsidR="002344A7" w:rsidRPr="00F80BD2">
        <w:rPr>
          <w:rFonts w:ascii="Times New Roman" w:hAnsi="Times New Roman" w:cs="Times New Roman"/>
          <w:sz w:val="28"/>
        </w:rPr>
        <w:t>ый</w:t>
      </w:r>
      <w:proofErr w:type="spellEnd"/>
      <w:r w:rsidR="002344A7" w:rsidRPr="00F80BD2">
        <w:rPr>
          <w:rFonts w:ascii="Times New Roman" w:hAnsi="Times New Roman" w:cs="Times New Roman"/>
          <w:sz w:val="28"/>
        </w:rPr>
        <w:t xml:space="preserve"> период, рублей;</w:t>
      </w:r>
    </w:p>
    <w:p w:rsidR="002344A7" w:rsidRPr="00F80BD2" w:rsidRDefault="00F8211D" w:rsidP="002344A7">
      <w:pPr>
        <w:pStyle w:val="ConsPlusNormal"/>
        <w:spacing w:before="120"/>
        <w:ind w:left="1843" w:hanging="155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</w:rPr>
              <m:t>Балл</m:t>
            </m:r>
          </m:e>
        </m:nary>
      </m:oMath>
      <w:r w:rsidR="002344A7" w:rsidRPr="00F80BD2">
        <w:rPr>
          <w:rFonts w:ascii="Times New Roman" w:eastAsiaTheme="minorEastAsia" w:hAnsi="Times New Roman" w:cs="Times New Roman"/>
          <w:sz w:val="28"/>
          <w:szCs w:val="28"/>
        </w:rPr>
        <w:t>количество баллов, набранных в</w:t>
      </w:r>
      <w:r w:rsidR="002344A7" w:rsidRPr="00F80BD2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2344A7" w:rsidRPr="00F80BD2">
        <w:rPr>
          <w:rFonts w:ascii="Times New Roman" w:eastAsiaTheme="minorEastAsia" w:hAnsi="Times New Roman" w:cs="Times New Roman"/>
          <w:sz w:val="28"/>
          <w:szCs w:val="28"/>
        </w:rPr>
        <w:t>-м</w:t>
      </w:r>
      <w:r w:rsidR="003743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2344A7" w:rsidRPr="00F80BD2">
        <w:rPr>
          <w:rFonts w:ascii="Times New Roman" w:eastAsiaTheme="minorEastAsia" w:hAnsi="Times New Roman" w:cs="Times New Roman"/>
          <w:sz w:val="28"/>
          <w:szCs w:val="28"/>
        </w:rPr>
        <w:t>периоде</w:t>
      </w:r>
      <w:proofErr w:type="gramEnd"/>
      <w:r w:rsidR="002344A7" w:rsidRPr="00F80BD2">
        <w:rPr>
          <w:rFonts w:ascii="Times New Roman" w:eastAsiaTheme="minorEastAsia" w:hAnsi="Times New Roman" w:cs="Times New Roman"/>
          <w:sz w:val="28"/>
          <w:szCs w:val="28"/>
        </w:rPr>
        <w:t xml:space="preserve"> всеми медицинскими организациями </w:t>
      </w:r>
      <w:r w:rsidR="002344A7" w:rsidRPr="00F80BD2">
        <w:rPr>
          <w:rFonts w:ascii="Times New Roman" w:hAnsi="Times New Roman" w:cs="Times New Roman"/>
          <w:sz w:val="28"/>
          <w:lang w:val="en-US"/>
        </w:rPr>
        <w:t>III</w:t>
      </w:r>
      <w:r w:rsidR="002344A7" w:rsidRPr="00F80BD2">
        <w:rPr>
          <w:rFonts w:ascii="Times New Roman" w:hAnsi="Times New Roman" w:cs="Times New Roman"/>
          <w:sz w:val="28"/>
        </w:rPr>
        <w:t xml:space="preserve"> группы</w:t>
      </w:r>
      <w:r w:rsidR="002344A7" w:rsidRPr="00F80BD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344A7" w:rsidRDefault="002344A7" w:rsidP="00234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t xml:space="preserve">Объем средств, направляемый в </w:t>
      </w:r>
      <w:proofErr w:type="spellStart"/>
      <w:r w:rsidRPr="00F80BD2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F80BD2">
        <w:rPr>
          <w:rFonts w:ascii="Times New Roman" w:hAnsi="Times New Roman" w:cs="Times New Roman"/>
          <w:sz w:val="28"/>
        </w:rPr>
        <w:t>-</w:t>
      </w:r>
      <w:proofErr w:type="spellStart"/>
      <w:r w:rsidRPr="00F80BD2">
        <w:rPr>
          <w:rFonts w:ascii="Times New Roman" w:hAnsi="Times New Roman" w:cs="Times New Roman"/>
          <w:sz w:val="28"/>
        </w:rPr>
        <w:t>ю</w:t>
      </w:r>
      <w:proofErr w:type="spellEnd"/>
      <w:r w:rsidRPr="00F80BD2">
        <w:rPr>
          <w:rFonts w:ascii="Times New Roman" w:hAnsi="Times New Roman" w:cs="Times New Roman"/>
          <w:sz w:val="28"/>
        </w:rPr>
        <w:t xml:space="preserve"> медицинскую организацию </w:t>
      </w:r>
      <w:r>
        <w:rPr>
          <w:rFonts w:ascii="Times New Roman" w:hAnsi="Times New Roman" w:cs="Times New Roman"/>
          <w:sz w:val="28"/>
        </w:rPr>
        <w:t xml:space="preserve"> </w:t>
      </w:r>
      <w:r w:rsidRPr="00F80BD2">
        <w:rPr>
          <w:rFonts w:ascii="Times New Roman" w:hAnsi="Times New Roman" w:cs="Times New Roman"/>
          <w:sz w:val="28"/>
          <w:lang w:val="en-US"/>
        </w:rPr>
        <w:t>III</w:t>
      </w:r>
      <w:r w:rsidRPr="00F80BD2">
        <w:rPr>
          <w:rFonts w:ascii="Times New Roman" w:hAnsi="Times New Roman" w:cs="Times New Roman"/>
          <w:sz w:val="28"/>
        </w:rPr>
        <w:t xml:space="preserve"> группы</w:t>
      </w:r>
      <w:r w:rsidRPr="00F80BD2">
        <w:rPr>
          <w:rFonts w:ascii="Times New Roman" w:hAnsi="Times New Roman" w:cs="Times New Roman"/>
          <w:sz w:val="28"/>
          <w:szCs w:val="28"/>
        </w:rPr>
        <w:t xml:space="preserve"> за </w:t>
      </w:r>
      <w:r w:rsidRPr="00F80BD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743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80BD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80BD2">
        <w:rPr>
          <w:rFonts w:ascii="Times New Roman" w:hAnsi="Times New Roman" w:cs="Times New Roman"/>
          <w:sz w:val="28"/>
          <w:szCs w:val="28"/>
        </w:rPr>
        <w:t xml:space="preserve"> период,</w:t>
      </w:r>
      <w:r w:rsidRPr="00F80BD2">
        <w:rPr>
          <w:rFonts w:ascii="Times New Roman" w:hAnsi="Times New Roman" w:cs="Times New Roman"/>
          <w:sz w:val="28"/>
        </w:rPr>
        <w:t xml:space="preserve"> при распределении 30 процентов от объема средств на стимулирование медицинских организаций (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РД(балл)</m:t>
                </m:r>
              </m:sub>
            </m:sSub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en-US"/>
              </w:rPr>
              <m:t>j</m:t>
            </m:r>
          </m:sup>
        </m:sSubSup>
      </m:oMath>
      <w:r w:rsidRPr="00F80BD2">
        <w:rPr>
          <w:rFonts w:ascii="Times New Roman" w:hAnsi="Times New Roman" w:cs="Times New Roman"/>
          <w:sz w:val="28"/>
        </w:rPr>
        <w:t>), рассчитывается следующим образом:</w:t>
      </w:r>
    </w:p>
    <w:p w:rsidR="002344A7" w:rsidRPr="00F80BD2" w:rsidRDefault="002344A7" w:rsidP="002344A7">
      <w:pPr>
        <w:spacing w:before="120"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2344A7" w:rsidRDefault="00F8211D" w:rsidP="002344A7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m:oMathPara>
        <m:oMath>
          <m:sSubSup>
            <m:sSubSupPr>
              <m:ctrlPr>
                <w:rPr>
                  <w:rFonts w:ascii="Cambria Math" w:eastAsia="Calibri" w:hAnsi="Cambria Math" w:cs="Times New Roman"/>
                  <w:i/>
                  <w:sz w:val="32"/>
                  <w:szCs w:val="32"/>
                </w:rPr>
              </m:ctrlPr>
            </m:sSub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ОС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РД(балл)</m:t>
                  </m:r>
                </m:sub>
              </m:sSub>
            </m:e>
            <m:sub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i</m:t>
              </m:r>
            </m:sub>
            <m:sup>
              <m:r>
                <w:rPr>
                  <w:rFonts w:ascii="Cambria Math" w:eastAsia="Calibri" w:hAnsi="Cambria Math" w:cs="Times New Roman"/>
                  <w:sz w:val="32"/>
                  <w:szCs w:val="32"/>
                  <w:lang w:val="en-US"/>
                </w:rPr>
                <m:t>j</m:t>
              </m:r>
            </m:sup>
          </m:sSubSup>
          <m:r>
            <w:rPr>
              <w:rFonts w:ascii="Cambria Math" w:hAnsi="Cambria Math" w:cs="Times New Roman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0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</w:rPr>
                <m:t>ОС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РД(балл)</m:t>
              </m:r>
            </m:sub>
            <m:sup>
              <m:r>
                <w:rPr>
                  <w:rFonts w:ascii="Cambria Math" w:hAnsi="Cambria Math" w:cs="Times New Roman"/>
                  <w:sz w:val="28"/>
                  <w:lang w:val="en-US"/>
                </w:rPr>
                <m:t>j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0"/>
            </w:rPr>
            <m:t>×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0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</w:rPr>
                <m:t>Балл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lang w:val="en-US"/>
                </w:rPr>
                <m:t>j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0"/>
            </w:rPr>
            <m:t>,</m:t>
          </m:r>
        </m:oMath>
      </m:oMathPara>
    </w:p>
    <w:p w:rsidR="002344A7" w:rsidRPr="00F80BD2" w:rsidRDefault="002344A7" w:rsidP="002344A7">
      <w:pPr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</w:t>
      </w:r>
      <w:r w:rsidRPr="00F80BD2">
        <w:rPr>
          <w:rFonts w:ascii="Times New Roman" w:hAnsi="Times New Roman" w:cs="Times New Roman"/>
          <w:sz w:val="28"/>
          <w:szCs w:val="20"/>
        </w:rPr>
        <w:t>де</w:t>
      </w:r>
      <w:r>
        <w:rPr>
          <w:rFonts w:ascii="Times New Roman" w:hAnsi="Times New Roman" w:cs="Times New Roman"/>
          <w:sz w:val="28"/>
          <w:szCs w:val="20"/>
        </w:rPr>
        <w:t>:</w:t>
      </w:r>
    </w:p>
    <w:p w:rsidR="002344A7" w:rsidRPr="00F80BD2" w:rsidRDefault="00F8211D" w:rsidP="002344A7">
      <w:pPr>
        <w:pStyle w:val="ConsPlusNormal"/>
        <w:spacing w:before="120"/>
        <w:ind w:left="1843" w:hanging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</w:rPr>
              <m:t>Балл</m:t>
            </m:r>
          </m:e>
          <m:sub>
            <m:r>
              <w:rPr>
                <w:rFonts w:ascii="Cambria Math" w:hAnsi="Cambria Math" w:cs="Times New Roman"/>
                <w:sz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lang w:val="en-US"/>
              </w:rPr>
              <m:t>j</m:t>
            </m:r>
          </m:sup>
        </m:sSubSup>
      </m:oMath>
      <w:r w:rsidR="002344A7" w:rsidRPr="00F80BD2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баллов, набранных в </w:t>
      </w:r>
      <w:r w:rsidR="002344A7" w:rsidRPr="00F80BD2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2344A7" w:rsidRPr="00F80BD2">
        <w:rPr>
          <w:rFonts w:ascii="Times New Roman" w:eastAsiaTheme="minorEastAsia" w:hAnsi="Times New Roman" w:cs="Times New Roman"/>
          <w:sz w:val="28"/>
          <w:szCs w:val="28"/>
        </w:rPr>
        <w:t xml:space="preserve">-м периоде </w:t>
      </w:r>
      <w:proofErr w:type="spellStart"/>
      <w:r w:rsidR="002344A7" w:rsidRPr="00F80BD2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2344A7" w:rsidRPr="00F80BD2">
        <w:rPr>
          <w:rFonts w:ascii="Times New Roman" w:eastAsiaTheme="minorEastAsia" w:hAnsi="Times New Roman" w:cs="Times New Roman"/>
          <w:sz w:val="28"/>
          <w:szCs w:val="28"/>
        </w:rPr>
        <w:t xml:space="preserve">-той медицинской организацией </w:t>
      </w:r>
      <w:r w:rsidR="002344A7" w:rsidRPr="00F80BD2">
        <w:rPr>
          <w:rFonts w:ascii="Times New Roman" w:hAnsi="Times New Roman" w:cs="Times New Roman"/>
          <w:sz w:val="28"/>
          <w:lang w:val="en-US"/>
        </w:rPr>
        <w:t>III</w:t>
      </w:r>
      <w:r w:rsidR="002344A7" w:rsidRPr="00F80BD2">
        <w:rPr>
          <w:rFonts w:ascii="Times New Roman" w:hAnsi="Times New Roman" w:cs="Times New Roman"/>
          <w:sz w:val="28"/>
        </w:rPr>
        <w:t xml:space="preserve"> группы.</w:t>
      </w:r>
    </w:p>
    <w:p w:rsidR="002344A7" w:rsidRPr="00F80BD2" w:rsidRDefault="002344A7" w:rsidP="002344A7">
      <w:pPr>
        <w:pStyle w:val="ConsPlusNormal"/>
        <w:spacing w:before="12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0BD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Общий объем </w:t>
      </w:r>
      <w:proofErr w:type="gramStart"/>
      <w:r w:rsidRPr="00F80BD2">
        <w:rPr>
          <w:rFonts w:ascii="Times New Roman" w:eastAsiaTheme="minorEastAsia" w:hAnsi="Times New Roman" w:cs="Times New Roman"/>
          <w:sz w:val="28"/>
          <w:szCs w:val="28"/>
        </w:rPr>
        <w:t xml:space="preserve">средств, направляемых на оплату медицинской помощи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A3039">
        <w:rPr>
          <w:rFonts w:ascii="Times New Roman" w:eastAsiaTheme="minorEastAsia" w:hAnsi="Times New Roman" w:cs="Times New Roman"/>
          <w:sz w:val="28"/>
          <w:szCs w:val="28"/>
        </w:rPr>
        <w:t>с учетом показателей результативности деятельности</w:t>
      </w:r>
      <w:r w:rsidR="00B049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028D3">
        <w:rPr>
          <w:rFonts w:ascii="Times New Roman" w:eastAsiaTheme="minorEastAsia" w:hAnsi="Times New Roman" w:cs="Times New Roman"/>
          <w:sz w:val="28"/>
          <w:szCs w:val="28"/>
        </w:rPr>
        <w:t>в медицинскую</w:t>
      </w:r>
      <w:r w:rsidRPr="00F80BD2">
        <w:rPr>
          <w:rFonts w:ascii="Times New Roman" w:eastAsiaTheme="minorEastAsia" w:hAnsi="Times New Roman" w:cs="Times New Roman"/>
          <w:sz w:val="28"/>
          <w:szCs w:val="28"/>
        </w:rPr>
        <w:t xml:space="preserve"> организацию </w:t>
      </w:r>
      <w:r w:rsidRPr="00F80BD2"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 w:rsidRPr="00F80BD2">
        <w:rPr>
          <w:rFonts w:ascii="Times New Roman" w:eastAsiaTheme="minorEastAsia" w:hAnsi="Times New Roman" w:cs="Times New Roman"/>
          <w:sz w:val="28"/>
          <w:szCs w:val="28"/>
        </w:rPr>
        <w:t xml:space="preserve"> группы за </w:t>
      </w:r>
      <w:r w:rsidRPr="00F80BD2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B0492E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Pr="00F80BD2">
        <w:rPr>
          <w:rFonts w:ascii="Times New Roman" w:eastAsiaTheme="minorEastAsia" w:hAnsi="Times New Roman" w:cs="Times New Roman"/>
          <w:sz w:val="28"/>
          <w:szCs w:val="28"/>
        </w:rPr>
        <w:t>ый</w:t>
      </w:r>
      <w:proofErr w:type="spellEnd"/>
      <w:r w:rsidRPr="00F80BD2">
        <w:rPr>
          <w:rFonts w:ascii="Times New Roman" w:eastAsiaTheme="minorEastAsia" w:hAnsi="Times New Roman" w:cs="Times New Roman"/>
          <w:sz w:val="28"/>
          <w:szCs w:val="28"/>
        </w:rPr>
        <w:t xml:space="preserve"> период определяется</w:t>
      </w:r>
      <w:proofErr w:type="gramEnd"/>
      <w:r w:rsidRPr="00F80BD2">
        <w:rPr>
          <w:rFonts w:ascii="Times New Roman" w:eastAsiaTheme="minorEastAsia" w:hAnsi="Times New Roman" w:cs="Times New Roman"/>
          <w:sz w:val="28"/>
          <w:szCs w:val="28"/>
        </w:rPr>
        <w:t xml:space="preserve"> путем суммирования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0BD2">
        <w:rPr>
          <w:rFonts w:ascii="Times New Roman" w:eastAsiaTheme="minorEastAsia" w:hAnsi="Times New Roman" w:cs="Times New Roman"/>
          <w:sz w:val="28"/>
          <w:szCs w:val="28"/>
        </w:rPr>
        <w:t xml:space="preserve">1 и 2 частей, а для медицинских организаций </w:t>
      </w:r>
      <w:r w:rsidRPr="00F80BD2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F80BD2">
        <w:rPr>
          <w:rFonts w:ascii="Times New Roman" w:eastAsiaTheme="minorEastAsia" w:hAnsi="Times New Roman" w:cs="Times New Roman"/>
          <w:sz w:val="28"/>
          <w:szCs w:val="28"/>
        </w:rPr>
        <w:t xml:space="preserve"> группы за </w:t>
      </w:r>
      <w:r w:rsidRPr="00F80BD2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B0492E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Pr="00F80BD2">
        <w:rPr>
          <w:rFonts w:ascii="Times New Roman" w:eastAsiaTheme="minorEastAsia" w:hAnsi="Times New Roman" w:cs="Times New Roman"/>
          <w:sz w:val="28"/>
          <w:szCs w:val="28"/>
        </w:rPr>
        <w:t>ый</w:t>
      </w:r>
      <w:proofErr w:type="spellEnd"/>
      <w:r w:rsidRPr="00F80BD2">
        <w:rPr>
          <w:rFonts w:ascii="Times New Roman" w:eastAsiaTheme="minorEastAsia" w:hAnsi="Times New Roman" w:cs="Times New Roman"/>
          <w:sz w:val="28"/>
          <w:szCs w:val="28"/>
        </w:rPr>
        <w:t xml:space="preserve"> период  –  равняется нулю.</w:t>
      </w:r>
    </w:p>
    <w:p w:rsidR="002344A7" w:rsidRPr="00F80BD2" w:rsidRDefault="002344A7" w:rsidP="002344A7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F80BD2">
        <w:rPr>
          <w:rFonts w:ascii="Times New Roman" w:hAnsi="Times New Roman" w:cs="Times New Roman"/>
          <w:sz w:val="28"/>
        </w:rPr>
        <w:t xml:space="preserve">Осуществление выплат стимулирующего характера в полном объеме медицинской организации, оказывающей медицинскую помощь </w:t>
      </w:r>
      <w:r>
        <w:rPr>
          <w:rFonts w:ascii="Times New Roman" w:hAnsi="Times New Roman" w:cs="Times New Roman"/>
          <w:sz w:val="28"/>
        </w:rPr>
        <w:t xml:space="preserve"> </w:t>
      </w:r>
      <w:r w:rsidRPr="00F80BD2">
        <w:rPr>
          <w:rFonts w:ascii="Times New Roman" w:hAnsi="Times New Roman" w:cs="Times New Roman"/>
          <w:sz w:val="28"/>
        </w:rPr>
        <w:t>в амбулаторных условиях, по резу</w:t>
      </w:r>
      <w:r w:rsidR="003743B1">
        <w:rPr>
          <w:rFonts w:ascii="Times New Roman" w:hAnsi="Times New Roman" w:cs="Times New Roman"/>
          <w:sz w:val="28"/>
        </w:rPr>
        <w:t xml:space="preserve">льтатам оценки ее деятельности </w:t>
      </w:r>
      <w:r w:rsidRPr="00F80BD2">
        <w:rPr>
          <w:rFonts w:ascii="Times New Roman" w:hAnsi="Times New Roman" w:cs="Times New Roman"/>
          <w:sz w:val="28"/>
        </w:rPr>
        <w:t>производит</w:t>
      </w:r>
      <w:r w:rsidR="003743B1">
        <w:rPr>
          <w:rFonts w:ascii="Times New Roman" w:hAnsi="Times New Roman" w:cs="Times New Roman"/>
          <w:sz w:val="28"/>
        </w:rPr>
        <w:t>ся</w:t>
      </w:r>
      <w:r w:rsidRPr="00F80BD2">
        <w:rPr>
          <w:rFonts w:ascii="Times New Roman" w:hAnsi="Times New Roman" w:cs="Times New Roman"/>
          <w:sz w:val="28"/>
        </w:rPr>
        <w:t xml:space="preserve"> при условии фактического выполнения не менее 90 процентов установленных решением </w:t>
      </w:r>
      <w:r w:rsidRPr="002D2CFD">
        <w:rPr>
          <w:rFonts w:ascii="Times New Roman" w:hAnsi="Times New Roman" w:cs="Times New Roman"/>
          <w:sz w:val="28"/>
        </w:rPr>
        <w:t>Комисси</w:t>
      </w:r>
      <w:r w:rsidR="002D2CFD" w:rsidRPr="002D2CFD">
        <w:rPr>
          <w:rFonts w:ascii="Times New Roman" w:hAnsi="Times New Roman" w:cs="Times New Roman"/>
          <w:sz w:val="28"/>
        </w:rPr>
        <w:t>и</w:t>
      </w:r>
      <w:r w:rsidR="003743B1" w:rsidRPr="002D2CFD">
        <w:rPr>
          <w:rFonts w:ascii="Times New Roman" w:hAnsi="Times New Roman" w:cs="Times New Roman"/>
          <w:sz w:val="28"/>
        </w:rPr>
        <w:t xml:space="preserve"> </w:t>
      </w:r>
      <w:r w:rsidRPr="00F80BD2">
        <w:rPr>
          <w:rFonts w:ascii="Times New Roman" w:hAnsi="Times New Roman" w:cs="Times New Roman"/>
          <w:sz w:val="28"/>
        </w:rPr>
        <w:t>объемов предоставления медицинской помощи с профилактической и иными целями, а также по поводу заболеваний (посещений и обращений соответственно).</w:t>
      </w:r>
      <w:proofErr w:type="gramEnd"/>
    </w:p>
    <w:p w:rsidR="001D1D83" w:rsidRDefault="002344A7" w:rsidP="006C738C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F80BD2">
        <w:rPr>
          <w:rFonts w:ascii="Times New Roman" w:hAnsi="Times New Roman" w:cs="Times New Roman"/>
          <w:sz w:val="28"/>
        </w:rPr>
        <w:t>При условии выполнения медицинской организацией менее 90 процентов указанного объема медицинской помощи, Комиссия вправе применять понижающие коэффициенты к размеру стимулирующих выплат в зависимости от процента выполнения объемов медицинской помощи.</w:t>
      </w:r>
    </w:p>
    <w:p w:rsidR="006C738C" w:rsidRDefault="006C738C" w:rsidP="006C738C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1D1D83" w:rsidRDefault="001D1D83" w:rsidP="00234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6C738C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</w:p>
    <w:p w:rsidR="006C738C" w:rsidRDefault="006C738C" w:rsidP="006C738C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3743B1" w:rsidRDefault="003743B1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1D1D83" w:rsidRPr="00CF47D4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</w:t>
      </w:r>
      <w:r w:rsidRPr="00CF47D4">
        <w:rPr>
          <w:rFonts w:ascii="Times New Roman" w:hAnsi="Times New Roman" w:cs="Times New Roman"/>
          <w:sz w:val="28"/>
        </w:rPr>
        <w:t xml:space="preserve"> 1</w:t>
      </w:r>
    </w:p>
    <w:p w:rsidR="001D1D83" w:rsidRDefault="001D1D83" w:rsidP="001D1D8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1D1D83" w:rsidRPr="00CF47D4" w:rsidRDefault="001D1D83" w:rsidP="001D1D8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1D1D83" w:rsidRPr="00EA3039" w:rsidRDefault="001D1D83" w:rsidP="001D1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039">
        <w:rPr>
          <w:rFonts w:ascii="Times New Roman" w:hAnsi="Times New Roman" w:cs="Times New Roman"/>
          <w:sz w:val="28"/>
          <w:szCs w:val="28"/>
        </w:rPr>
        <w:t>РЕКОМЕНДУЕМЫЕ ПОДХОДЫ К БАЛЬНОЙ ОЦЕНК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br/>
      </w:r>
      <w:r w:rsidRPr="00EA3039">
        <w:rPr>
          <w:rFonts w:ascii="Times New Roman" w:hAnsi="Times New Roman" w:cs="Times New Roman"/>
          <w:sz w:val="28"/>
          <w:szCs w:val="28"/>
        </w:rPr>
        <w:t>ПОКАЗАТЕЛЕЙ РЕЗУЛЬТАТИВНОСТИ</w:t>
      </w:r>
    </w:p>
    <w:p w:rsidR="001D1D83" w:rsidRPr="00F80BD2" w:rsidRDefault="001D1D83" w:rsidP="001D1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617" w:tblpY="1"/>
        <w:tblOverlap w:val="never"/>
        <w:tblW w:w="10055" w:type="dxa"/>
        <w:tblLayout w:type="fixed"/>
        <w:tblLook w:val="04A0"/>
      </w:tblPr>
      <w:tblGrid>
        <w:gridCol w:w="566"/>
        <w:gridCol w:w="4669"/>
        <w:gridCol w:w="2126"/>
        <w:gridCol w:w="1843"/>
        <w:gridCol w:w="851"/>
      </w:tblGrid>
      <w:tr w:rsidR="001D1D83" w:rsidRPr="00F80BD2" w:rsidTr="001D1D83">
        <w:trPr>
          <w:trHeight w:val="977"/>
          <w:tblHeader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</w:rPr>
              <w:t>Предположи-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</w:rPr>
              <w:t>тельный 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</w:rPr>
              <w:t>Индикаторы выполнения показателя ***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</w:rPr>
              <w:t>Макс. балл**</w:t>
            </w:r>
          </w:p>
        </w:tc>
      </w:tr>
      <w:tr w:rsidR="001D1D83" w:rsidRPr="00F80BD2" w:rsidTr="001D1D83">
        <w:trPr>
          <w:trHeight w:val="685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1. Взрослое население (в возрасте 18 лет и старше)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1D1D83" w:rsidRPr="00F80BD2" w:rsidTr="001D1D83">
        <w:trPr>
          <w:trHeight w:val="761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эффективности профилактических мероприятий</w:t>
            </w:r>
          </w:p>
        </w:tc>
      </w:tr>
      <w:tr w:rsidR="001D1D83" w:rsidRPr="00F80BD2" w:rsidTr="001D1D83">
        <w:trPr>
          <w:trHeight w:val="6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врачебных посещений с профилактической целью за период, от общего числа посещений за период (включая посещения на дому).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показателя за период по отношению к показателю за предыдущий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&lt; 5 % -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0 баллов;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≥ 5 % -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0,5 балла;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≥ 10 % -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1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235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болезнями системы кровообращения, выявленными впервые при профилактических медицинских осмотрах и диспансеризации за период, от общего числа взрослых пациентов с болезнями системы кровообращения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показателя за период по отношению к показателю за предыдущий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&lt; 5 % -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0 баллов;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≥ 5 % -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1 балл;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≥ 10 % -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D1D83" w:rsidRPr="00F80BD2" w:rsidTr="001D1D83">
        <w:trPr>
          <w:trHeight w:val="255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установленным диагнозом злокачественное новообразование, выявленным впервые при профилактических медицинских осмотрах и диспансеризации за период, от общего числа взрослых пациентов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злокачественное новообразование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показателя за период по отношению к показателю за предыдущий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&lt; 5 % -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0 баллов;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≥ 5 % -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0,5 балла;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≥ 10 % -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1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124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установленным диагнозом хроническая </w:t>
            </w:r>
            <w:proofErr w:type="spell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болезнь легких,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хроническая </w:t>
            </w:r>
            <w:proofErr w:type="spell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легочная болезнь за период.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показателя за период по отношению к показателю за предыдущий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&lt; 5 % -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0 баллов;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≥ 5 % -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0,5 балла;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≥ 10 % -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1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239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установленным диагнозом сахарный диабет, выявленным впервые при профилактических медицинских осмотрах и диспансеризации за период, от общего числа взрослых пациентов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сахарный диабет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показателя за период по отношению к показателю за предыдущий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&lt; 5 % -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0 баллов;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≥ 5 % -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0,5 балла;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≥ 10 % -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1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139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плана вакцинации взрослых </w:t>
            </w:r>
            <w:proofErr w:type="spell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гражданпо</w:t>
            </w:r>
            <w:proofErr w:type="spell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эпидемиологическим показаниям за период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инфекция COVID-19).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Достижение планового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100 % плана или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D1D83" w:rsidRPr="00F80BD2" w:rsidTr="001D1D83">
        <w:trPr>
          <w:trHeight w:val="711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эффективности диспансерного наблюдения</w:t>
            </w:r>
          </w:p>
        </w:tc>
      </w:tr>
      <w:tr w:rsidR="001D1D83" w:rsidRPr="00F80BD2" w:rsidTr="001D1D83">
        <w:trPr>
          <w:trHeight w:val="237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болезнями системы кровообращения*, имеющих высокий риск преждевременной смерти, состоящих под диспансерным наблюдением, от общего числа взрослых пациентов с болезнями системы кровообращения*, имеющих высокий риск преждевременной смерти, за период.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показателя за период по отношению к показателю за предыдущий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&lt; 5 % -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 xml:space="preserve"> 0 баллов;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≥ 5 % -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 xml:space="preserve"> 1 балл;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≥ 10 % -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 xml:space="preserve"> 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D1D83" w:rsidRPr="00F80BD2" w:rsidTr="001D1D83">
        <w:trPr>
          <w:trHeight w:val="257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взрослых пациентов с </w:t>
            </w:r>
            <w:proofErr w:type="spell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болезнямисистемыкровообращения</w:t>
            </w:r>
            <w:proofErr w:type="spell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имеющих высокий риск преждевременной смерти, которым за период оказана медицинская помощь в неотложной форме и (или) скорая медицинская помощь, от общего числа взрослых пациентов с болезнями системы кровообращения*, имеющих высокий риск преждевременной смерти, за период.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показателя за период по отношению к показателю в предыдущем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&lt; 5 % - 0 баллов;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≥ 5 % - 0,5 балла;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 xml:space="preserve"> ≥ 10 % - 1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205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болезнями системы кровообращения, в отношении которых установлено диспансерное наблюдение за период, от общего числа взрослых пациентов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болезни системы кровообращения за период.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Достижение планового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100% плана или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23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установленным диагнозом хроническая </w:t>
            </w:r>
            <w:proofErr w:type="spell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болезнь легких, в отношении которых установлено диспансерное наблюдение за период, от общего числа взрослых пациентов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хроническая </w:t>
            </w:r>
            <w:proofErr w:type="spell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болезнь легких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Достижение планового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100% плана или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93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установленным диагнозом сахарный диабет, в отношении которых установлено диспансерное наблюдение за период, от общего числа взрослых пациентов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сахарный диабет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Достижение планового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100% плана или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D1D83" w:rsidRPr="00F80BD2" w:rsidTr="001D1D83">
        <w:trPr>
          <w:trHeight w:val="124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взрослых пациентов, госпитализированных за период по экстренным показаниям в связи с обострением (декомпенсацией) состояний, по поводу которых пациент находится под диспансерным наблюдением, от общего числа взрослых пациентов, находящихся под диспансерным наблюдением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показателя за период по отношению к показателю в предыдущем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&lt; 5 % - 0 баллов;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≥ 5 % - 0,5 балла;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Уменьшение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≥ 10 % - 1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258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пациентов, повторно госпитализированных за период по причине заболеваний </w:t>
            </w:r>
            <w:proofErr w:type="spellStart"/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или их осложнений в течение года с момента предыдущей госпитализации, от общего числа взрослых пациентов, госпитализированных за период по причине заболеваний </w:t>
            </w:r>
            <w:proofErr w:type="spell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или их осложнений.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показателя за период по отношению к показателю в предыдущем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&lt; 5 % - 0 баллов;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≥ 5 % - 1 балл;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Уменьшение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≥ 10 % - 2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D1D83" w:rsidRPr="00F80BD2" w:rsidTr="001D1D83">
        <w:trPr>
          <w:trHeight w:val="259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пациентов, находящихся под диспансерным наблюдением по поводу сахарного диабета, у которых впервые зарегистрированы осложнения за период (диабетическая </w:t>
            </w:r>
            <w:proofErr w:type="spell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ретинопатия</w:t>
            </w:r>
            <w:proofErr w:type="spell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, диабетическая стопа), от общего числа взрослых пациентов, находящихся под диспансерным наблюдением по поводу сахарного диабета за период.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показателя за период по отношению к показателю в предыдущем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&lt; 5 % - 0 баллов;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≥ 5 % - 0,5 балла;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Уменьшение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≥ 10 % - 1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548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смертности</w:t>
            </w:r>
          </w:p>
        </w:tc>
      </w:tr>
      <w:tr w:rsidR="001D1D83" w:rsidRPr="00F80BD2" w:rsidTr="001D1D83">
        <w:trPr>
          <w:trHeight w:val="6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Смертность прикрепленного населения в возрасте от 30 до 69 лет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показателя за период по отношению к показателю в предыдущем периоде (среднее значение коэффициента смертности за 2019, 2020, 2021 годы)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Увеличение показателя смертности или уменьшение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&lt; 2% – 0 баллов;</w:t>
            </w:r>
          </w:p>
          <w:p w:rsidR="001D1D83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Уменьшение 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от 2 до 5% - 1балл;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от 5 до 10% - 2балла;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Уменьшение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≥ 10 % - 3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D1D83" w:rsidRPr="00F80BD2" w:rsidTr="001D1D83">
        <w:trPr>
          <w:trHeight w:val="55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умерших за период, находящихся под диспансерным наблюдением, от общего числа взрослых пациентов, находящихся под диспансерным </w:t>
            </w: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lastRenderedPageBreak/>
              <w:t>Уменьшение показателя за период по отношению к показателю в предыдущем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&lt; 5 % - 0 баллов;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Уменьшение ≥ 5 % - 1,5 </w:t>
            </w:r>
            <w:proofErr w:type="spellStart"/>
            <w:r w:rsidRPr="00F80BD2">
              <w:rPr>
                <w:rFonts w:ascii="Times New Roman" w:eastAsia="Times New Roman" w:hAnsi="Times New Roman" w:cs="Times New Roman"/>
              </w:rPr>
              <w:t>балла</w:t>
            </w:r>
            <w:proofErr w:type="gramStart"/>
            <w:r w:rsidRPr="00F80BD2">
              <w:rPr>
                <w:rFonts w:ascii="Times New Roman" w:eastAsia="Times New Roman" w:hAnsi="Times New Roman" w:cs="Times New Roman"/>
              </w:rPr>
              <w:t>;У</w:t>
            </w:r>
            <w:proofErr w:type="gramEnd"/>
            <w:r w:rsidRPr="00F80BD2">
              <w:rPr>
                <w:rFonts w:ascii="Times New Roman" w:eastAsia="Times New Roman" w:hAnsi="Times New Roman" w:cs="Times New Roman"/>
              </w:rPr>
              <w:t>меньшение</w:t>
            </w:r>
            <w:proofErr w:type="spellEnd"/>
            <w:r w:rsidRPr="00F80BD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lastRenderedPageBreak/>
              <w:t>≥ 10 % - 3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</w:tr>
      <w:tr w:rsidR="001D1D83" w:rsidRPr="00F80BD2" w:rsidTr="001D1D83">
        <w:trPr>
          <w:trHeight w:val="688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Pr="00F80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2. Детское население (от 0 до 17 лет включительно)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D1D83" w:rsidRPr="00F80BD2" w:rsidTr="001D1D83">
        <w:trPr>
          <w:trHeight w:val="709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эффективности профилактических мероприятий</w:t>
            </w:r>
          </w:p>
        </w:tc>
      </w:tr>
      <w:tr w:rsidR="001D1D83" w:rsidRPr="00F80BD2" w:rsidTr="001D1D83">
        <w:trPr>
          <w:trHeight w:val="8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вакцинацией детей в рамках Национального календаря прививок.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Достижение планового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100 % плана </w:t>
            </w:r>
            <w:r w:rsidRPr="00F80BD2">
              <w:rPr>
                <w:rFonts w:ascii="Times New Roman" w:eastAsia="Times New Roman" w:hAnsi="Times New Roman" w:cs="Times New Roman"/>
              </w:rPr>
              <w:br/>
              <w:t xml:space="preserve"> или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239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в отношении которых установлено диспансерное наблюдение по поводу болезней костно-мышечной системы и соединительной ткани за период, от общего числа детей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костно-мышечной системы и соединительной ткани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Достижение планового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100 % от числа подлежащих диспансерному наблюдению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212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в отношении которых установлено диспансерное наблюдение по поводу болезней глаза и его придаточного аппарата за период, от общего числа детей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глаза и его придаточного аппарата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Достижение планового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100 % от числа подлежащих диспансерному наблюдению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19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в отношении которых установлено диспансерное наблюдение по поводу болезней органов пищеварения за период, от общего числа детей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органов пищеварения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Достижение планового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100 % от числа подлежащих диспансерному наблюдению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21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в отношении которых установлено диспансерное наблюдение по поводу болезней системы кровообращения за период от общего числа детей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системы кровообращения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Достижение планового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100 % от числа подлежащих диспансерному наблюдению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D1D83" w:rsidRPr="00F80BD2" w:rsidTr="001D1D83">
        <w:trPr>
          <w:trHeight w:val="282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в отношении которых установлено диспансерное наблюдение по поводу болезней эндокринной системы, расстройства питания и нарушения обмена веществ за период, от общего числа детей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эндокринной системы, расстройства питания и нарушения обмена веществ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Достижение планового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100 % от числа подлежащих диспансерному наблюдению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645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смертности</w:t>
            </w:r>
          </w:p>
        </w:tc>
      </w:tr>
      <w:tr w:rsidR="001D1D83" w:rsidRPr="00F80BD2" w:rsidTr="001D1D83">
        <w:trPr>
          <w:trHeight w:val="282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Смертность детей в возрасте 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лет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показателя за период по отношению к показателю в предыдущем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Увеличение показателя смертности или уменьшение &lt; 2% – 0 баллов;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от 2 до 5% - 1балл;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Уменьшение от 5 до 10% - 2балла;</w:t>
            </w:r>
          </w:p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Уменьшение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F80BD2">
              <w:rPr>
                <w:rFonts w:ascii="Times New Roman" w:eastAsia="Times New Roman" w:hAnsi="Times New Roman" w:cs="Times New Roman"/>
              </w:rPr>
              <w:t>≥ 10 % - 3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D1D83" w:rsidRPr="00F80BD2" w:rsidTr="001D1D83">
        <w:trPr>
          <w:trHeight w:val="624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Блок 3. Оказание акушерско-гинекологической помощи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ind w:left="-113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D1D83" w:rsidRPr="00F80BD2" w:rsidTr="001D1D83">
        <w:trPr>
          <w:trHeight w:val="686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эффективности профилактических мероприятий</w:t>
            </w:r>
          </w:p>
        </w:tc>
      </w:tr>
      <w:tr w:rsidR="001D1D83" w:rsidRPr="00F80BD2" w:rsidTr="001D1D83">
        <w:trPr>
          <w:trHeight w:val="6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женщин, отказавшихся от искусственного прерывания беременности, от числа женщин, прошедших </w:t>
            </w:r>
            <w:proofErr w:type="spellStart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доабортное</w:t>
            </w:r>
            <w:proofErr w:type="spell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показателя </w:t>
            </w:r>
            <w:r w:rsidRPr="00F80BD2">
              <w:rPr>
                <w:rFonts w:ascii="Times New Roman" w:eastAsia="Times New Roman" w:hAnsi="Times New Roman" w:cs="Times New Roman"/>
              </w:rPr>
              <w:br/>
              <w:t>за период по отношению к показателю за предыдущий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&lt; 5 % - 0 баллов;</w:t>
            </w:r>
          </w:p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≥ 5 % - 0,5 балла;</w:t>
            </w:r>
          </w:p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≥ 10 % - 1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6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беременных женщин, вакцинированных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COVID-19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, за период, от числа женщин, состоящих на учете по беременности и родам на начало периода.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Достижение планового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100% плана или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женщин с установленным диагнозом злокачественное новообразование шейки матки, выявленным впервые при диспансеризации, от общего числа женщин с установленным диагнозом злокачественное новообразование шейки матки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Default="001D1D83" w:rsidP="001D1D83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Прирост показателя </w:t>
            </w:r>
          </w:p>
          <w:p w:rsidR="001D1D83" w:rsidRPr="00F80BD2" w:rsidRDefault="001D1D83" w:rsidP="001D1D83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за период по отношению к показателю за предыдущий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&lt; 5 % - 0 баллов;</w:t>
            </w:r>
          </w:p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≥ 5 % - 0,5 балла;</w:t>
            </w:r>
          </w:p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≥ 10 % - 1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9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женщин с установленным диагнозом злокачественное новообразование молочной железы, выявленным впервые при диспансеризации, от общего числа женщин с установленным диагнозом злокачественное новообразование молочной железы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показателя за период по отношению к показателю за предыдущий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&lt; 5 % - 0 баллов;</w:t>
            </w:r>
          </w:p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≥ 5 % - 0,5 балла;</w:t>
            </w:r>
          </w:p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Прирост ≥ 10 % - 1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D1D83" w:rsidRPr="00F80BD2" w:rsidTr="001D1D83">
        <w:trPr>
          <w:trHeight w:val="6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беременных женщин, прошедших скрининг в части оценки антенатального развития плода за период, от общего числа женщин, состоявших на учете по поводу беременности и родов за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Достижение планового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 xml:space="preserve">100 % плана </w:t>
            </w:r>
            <w:r w:rsidRPr="00F80BD2">
              <w:rPr>
                <w:rFonts w:ascii="Times New Roman" w:eastAsia="Times New Roman" w:hAnsi="Times New Roman" w:cs="Times New Roman"/>
              </w:rPr>
              <w:br/>
              <w:t>или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83" w:rsidRPr="00F80BD2" w:rsidRDefault="001D1D83" w:rsidP="001D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BD2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1D1D83" w:rsidRDefault="001D1D83" w:rsidP="001D1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D83" w:rsidRPr="00F80BD2" w:rsidRDefault="001D1D83" w:rsidP="001D1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BD2">
        <w:rPr>
          <w:rFonts w:ascii="Times New Roman" w:eastAsia="Times New Roman" w:hAnsi="Times New Roman" w:cs="Times New Roman"/>
          <w:sz w:val="24"/>
          <w:szCs w:val="24"/>
        </w:rPr>
        <w:t>* по набору кодов Международной статистической классификацией болезней и проблем, связанных со здоровьем, десятого пересмотра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(МКБ-10)</w:t>
      </w:r>
    </w:p>
    <w:p w:rsidR="001D1D83" w:rsidRPr="00F80BD2" w:rsidRDefault="001D1D83" w:rsidP="001D1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BD2">
        <w:rPr>
          <w:rFonts w:ascii="Times New Roman" w:eastAsia="Times New Roman" w:hAnsi="Times New Roman" w:cs="Times New Roman"/>
          <w:sz w:val="24"/>
          <w:szCs w:val="24"/>
        </w:rPr>
        <w:t xml:space="preserve">** по решению Комиссии рекомендуемые значения максимальных баллов и их </w:t>
      </w:r>
      <w:r w:rsidRPr="00F80BD2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могут быть пересмотрены для учреждений, которые оказывают помощь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женщинам и </w:t>
      </w:r>
      <w:r w:rsidRPr="00D028D3">
        <w:rPr>
          <w:rFonts w:ascii="Times New Roman" w:eastAsia="Times New Roman" w:hAnsi="Times New Roman" w:cs="Times New Roman"/>
          <w:sz w:val="24"/>
          <w:szCs w:val="24"/>
        </w:rPr>
        <w:t>детскому населению (</w:t>
      </w:r>
      <w:r w:rsidRPr="00EA3039">
        <w:rPr>
          <w:rFonts w:ascii="Times New Roman" w:eastAsia="Times New Roman" w:hAnsi="Times New Roman" w:cs="Times New Roman"/>
          <w:sz w:val="24"/>
          <w:szCs w:val="24"/>
        </w:rPr>
        <w:t>отдельные юридические лица</w:t>
      </w:r>
      <w:r w:rsidRPr="00D028D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D1D83" w:rsidRPr="00F80BD2" w:rsidRDefault="001D1D83" w:rsidP="001D1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BD2">
        <w:rPr>
          <w:rFonts w:ascii="Times New Roman" w:eastAsia="Times New Roman" w:hAnsi="Times New Roman" w:cs="Times New Roman"/>
          <w:sz w:val="24"/>
          <w:szCs w:val="24"/>
        </w:rPr>
        <w:t>*** выполненным считается показатель со значением 0,5 и более баллов.</w:t>
      </w:r>
    </w:p>
    <w:p w:rsidR="001D1D83" w:rsidRPr="00F80BD2" w:rsidRDefault="001D1D83" w:rsidP="001D1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D83" w:rsidRPr="00F80BD2" w:rsidRDefault="001D1D83" w:rsidP="001D1D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BD2">
        <w:rPr>
          <w:rFonts w:ascii="Times New Roman" w:eastAsia="Times New Roman" w:hAnsi="Times New Roman" w:cs="Times New Roman"/>
          <w:sz w:val="28"/>
          <w:szCs w:val="28"/>
        </w:rPr>
        <w:t xml:space="preserve">К группам диагнозов, обусловливающих высокий риск смерти, целесообразно относить любое сочетание сопутствующих заболеваний и осложнений с основным диагнозом, указанных в таблице: </w:t>
      </w:r>
    </w:p>
    <w:p w:rsidR="001D1D83" w:rsidRPr="00F80BD2" w:rsidRDefault="001D1D83" w:rsidP="001D1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Layout w:type="fixed"/>
        <w:tblLook w:val="04A0"/>
      </w:tblPr>
      <w:tblGrid>
        <w:gridCol w:w="2972"/>
        <w:gridCol w:w="2845"/>
        <w:gridCol w:w="3676"/>
      </w:tblGrid>
      <w:tr w:rsidR="001D1D83" w:rsidRPr="00F80BD2" w:rsidTr="001D1D83">
        <w:trPr>
          <w:tblHeader/>
        </w:trPr>
        <w:tc>
          <w:tcPr>
            <w:tcW w:w="2972" w:type="dxa"/>
            <w:vAlign w:val="center"/>
          </w:tcPr>
          <w:p w:rsidR="001D1D83" w:rsidRPr="00F80BD2" w:rsidRDefault="001D1D83" w:rsidP="001D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D83" w:rsidRPr="00F80BD2" w:rsidRDefault="001D1D83" w:rsidP="001D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диагноз</w:t>
            </w:r>
          </w:p>
          <w:p w:rsidR="001D1D83" w:rsidRPr="00F80BD2" w:rsidRDefault="001D1D83" w:rsidP="001D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1D1D83" w:rsidRPr="00F80BD2" w:rsidRDefault="001D1D83" w:rsidP="001D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заболевания</w:t>
            </w:r>
          </w:p>
        </w:tc>
        <w:tc>
          <w:tcPr>
            <w:tcW w:w="3676" w:type="dxa"/>
            <w:vAlign w:val="center"/>
          </w:tcPr>
          <w:p w:rsidR="001D1D83" w:rsidRPr="00F80BD2" w:rsidRDefault="001D1D83" w:rsidP="001D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BD2">
              <w:rPr>
                <w:rFonts w:ascii="Times New Roman" w:hAnsi="Times New Roman" w:cs="Times New Roman"/>
                <w:b/>
                <w:sz w:val="24"/>
                <w:szCs w:val="24"/>
              </w:rPr>
              <w:t>Осложнение заболевания</w:t>
            </w:r>
          </w:p>
        </w:tc>
      </w:tr>
      <w:tr w:rsidR="001D1D83" w:rsidRPr="00F80BD2" w:rsidTr="001D1D83">
        <w:trPr>
          <w:trHeight w:val="5097"/>
        </w:trPr>
        <w:tc>
          <w:tcPr>
            <w:tcW w:w="2972" w:type="dxa"/>
          </w:tcPr>
          <w:p w:rsidR="001D1D83" w:rsidRDefault="001D1D83" w:rsidP="001D1D83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D83" w:rsidRPr="0083269C" w:rsidRDefault="001D1D83" w:rsidP="001D1D83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Ишемические болезни сердца (</w:t>
            </w: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</w:t>
            </w: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25)</w:t>
            </w:r>
          </w:p>
          <w:p w:rsidR="001D1D83" w:rsidRPr="0083269C" w:rsidRDefault="001D1D83" w:rsidP="001D1D83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D83" w:rsidRPr="0083269C" w:rsidRDefault="001D1D83" w:rsidP="001D1D83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Болезни, характеризующиеся повышенным кровяным давлением (I10-I13)</w:t>
            </w:r>
          </w:p>
          <w:p w:rsidR="001D1D83" w:rsidRPr="0083269C" w:rsidRDefault="001D1D83" w:rsidP="001D1D83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D83" w:rsidRPr="00FC112B" w:rsidRDefault="001D1D83" w:rsidP="001D1D83">
            <w:p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Цереброваскулярные болезни (I60-I69)</w:t>
            </w:r>
          </w:p>
        </w:tc>
        <w:tc>
          <w:tcPr>
            <w:tcW w:w="2845" w:type="dxa"/>
          </w:tcPr>
          <w:p w:rsidR="001D1D83" w:rsidRDefault="001D1D83" w:rsidP="001D1D83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D83" w:rsidRPr="0083269C" w:rsidRDefault="001D1D83" w:rsidP="001D1D83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Сахарный диабет (</w:t>
            </w: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</w:t>
            </w: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11)</w:t>
            </w:r>
          </w:p>
          <w:p w:rsidR="001D1D83" w:rsidRPr="0083269C" w:rsidRDefault="001D1D83" w:rsidP="001D1D83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D83" w:rsidRPr="0083269C" w:rsidRDefault="001D1D83" w:rsidP="001D1D83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Хроническая </w:t>
            </w:r>
            <w:proofErr w:type="spellStart"/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обструктивная</w:t>
            </w:r>
            <w:proofErr w:type="spellEnd"/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легочная болезнь (J44.0-J44.9)</w:t>
            </w:r>
          </w:p>
          <w:p w:rsidR="001D1D83" w:rsidRPr="0083269C" w:rsidRDefault="001D1D83" w:rsidP="001D1D83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D83" w:rsidRPr="00FC112B" w:rsidRDefault="001D1D83" w:rsidP="001D1D83">
            <w:p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Хроническая болезнь почек (N18.1-N18.9)</w:t>
            </w:r>
          </w:p>
        </w:tc>
        <w:tc>
          <w:tcPr>
            <w:tcW w:w="3676" w:type="dxa"/>
          </w:tcPr>
          <w:p w:rsidR="001D1D83" w:rsidRDefault="001D1D83" w:rsidP="001D1D83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1D83" w:rsidRPr="0083269C" w:rsidRDefault="001D1D83" w:rsidP="001D1D83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Сердечная недостаточность (</w:t>
            </w: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50.0-</w:t>
            </w: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32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50.9)</w:t>
            </w:r>
          </w:p>
          <w:p w:rsidR="001D1D83" w:rsidRPr="0083269C" w:rsidRDefault="001D1D83" w:rsidP="001D1D83">
            <w:pPr>
              <w:spacing w:before="120" w:after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Фибрилляция и трепетание предсердий (</w:t>
            </w:r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48)</w:t>
            </w:r>
          </w:p>
          <w:p w:rsidR="001D1D83" w:rsidRPr="0083269C" w:rsidRDefault="00F8211D" w:rsidP="001D1D83">
            <w:pPr>
              <w:spacing w:before="120" w:after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hyperlink r:id="rId8" w:history="1">
              <w:r w:rsidR="001D1D83" w:rsidRPr="0083269C">
                <w:rPr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Другие нарушения сердечного ритма</w:t>
              </w:r>
            </w:hyperlink>
            <w:r w:rsidR="001D1D83"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(I49)</w:t>
            </w:r>
          </w:p>
          <w:p w:rsidR="001D1D83" w:rsidRPr="0083269C" w:rsidRDefault="001D1D83" w:rsidP="001D1D83">
            <w:pPr>
              <w:spacing w:before="120" w:after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Предсердно-желудочковая (атриовентрикулярная) блокада и блокада левой ножки пучка Гиса (I44) </w:t>
            </w:r>
          </w:p>
          <w:p w:rsidR="001D1D83" w:rsidRPr="0083269C" w:rsidRDefault="001D1D83" w:rsidP="001D1D83">
            <w:pPr>
              <w:spacing w:before="120" w:after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Другие нарушения проводимости (</w:t>
            </w:r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45)</w:t>
            </w:r>
          </w:p>
          <w:p w:rsidR="001D1D83" w:rsidRPr="0083269C" w:rsidRDefault="001D1D83" w:rsidP="001D1D83">
            <w:pPr>
              <w:spacing w:before="120" w:after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Легочно-сердечная недостаточность </w:t>
            </w:r>
            <w:proofErr w:type="spellStart"/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неуточненная</w:t>
            </w:r>
            <w:proofErr w:type="spellEnd"/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(I27.9)</w:t>
            </w:r>
          </w:p>
          <w:p w:rsidR="001D1D83" w:rsidRPr="0083269C" w:rsidRDefault="001D1D83" w:rsidP="001D1D83">
            <w:pPr>
              <w:spacing w:before="120" w:after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Гипостатическая пневмония </w:t>
            </w:r>
            <w:proofErr w:type="spellStart"/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неуточненная</w:t>
            </w:r>
            <w:proofErr w:type="spellEnd"/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(J18.2)</w:t>
            </w:r>
          </w:p>
          <w:p w:rsidR="001D1D83" w:rsidRPr="0083269C" w:rsidRDefault="001D1D83" w:rsidP="001D1D83">
            <w:pPr>
              <w:spacing w:before="120" w:after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Хроническая болезнь почек </w:t>
            </w:r>
            <w:proofErr w:type="spellStart"/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неуточненная</w:t>
            </w:r>
            <w:proofErr w:type="spellEnd"/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(N18.9)</w:t>
            </w:r>
          </w:p>
          <w:p w:rsidR="001D1D83" w:rsidRPr="0083269C" w:rsidRDefault="001D1D83" w:rsidP="001D1D83">
            <w:pPr>
              <w:spacing w:before="120" w:after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Уремия (N19)</w:t>
            </w:r>
          </w:p>
          <w:p w:rsidR="001D1D83" w:rsidRPr="0083269C" w:rsidRDefault="001D1D83" w:rsidP="001D1D83">
            <w:pPr>
              <w:spacing w:before="120" w:after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Гангрена (R02) </w:t>
            </w:r>
          </w:p>
          <w:p w:rsidR="001D1D83" w:rsidRPr="0083269C" w:rsidRDefault="001D1D83" w:rsidP="001D1D83">
            <w:pPr>
              <w:spacing w:before="120" w:after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Другие поражения легкого (J98.4)</w:t>
            </w:r>
          </w:p>
          <w:p w:rsidR="001D1D83" w:rsidRDefault="001D1D83" w:rsidP="001D1D83">
            <w:pPr>
              <w:spacing w:before="120" w:after="4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2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Эмфизема (легкого) (J43.9)</w:t>
            </w:r>
          </w:p>
          <w:p w:rsidR="001D1D83" w:rsidRPr="00FC112B" w:rsidRDefault="001D1D83" w:rsidP="001D1D83">
            <w:p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D83" w:rsidRPr="00F80BD2" w:rsidRDefault="001D1D83" w:rsidP="001D1D83"/>
    <w:p w:rsidR="001D1D83" w:rsidRPr="00725C1C" w:rsidRDefault="001D1D83" w:rsidP="001D1D83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1D1D83" w:rsidRPr="00725C1C" w:rsidRDefault="001D1D83" w:rsidP="001D1D83">
      <w:pPr>
        <w:rPr>
          <w:color w:val="0000FF"/>
        </w:rPr>
      </w:pPr>
    </w:p>
    <w:p w:rsidR="001D1D83" w:rsidRPr="00725C1C" w:rsidRDefault="001D1D83" w:rsidP="001D1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1D1D83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  <w:sectPr w:rsidR="001D1D83" w:rsidSect="001D1D83">
          <w:headerReference w:type="default" r:id="rId9"/>
          <w:footerReference w:type="default" r:id="rId10"/>
          <w:headerReference w:type="first" r:id="rId11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1D1D83" w:rsidRPr="00CF47D4" w:rsidRDefault="001D1D83" w:rsidP="001D1D83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2</w:t>
      </w:r>
    </w:p>
    <w:p w:rsidR="001D1D83" w:rsidRPr="00CF47D4" w:rsidRDefault="001D1D83" w:rsidP="001D1D8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1D1D83" w:rsidRDefault="001D1D83" w:rsidP="001D1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</w:rPr>
      </w:pPr>
      <w:r>
        <w:rPr>
          <w:rFonts w:ascii="Times New Roman" w:eastAsia="Times New Roman" w:hAnsi="Times New Roman" w:cs="Times New Roman"/>
          <w:caps/>
          <w:sz w:val="28"/>
          <w:szCs w:val="20"/>
        </w:rPr>
        <w:t xml:space="preserve">порядок </w:t>
      </w:r>
      <w:proofErr w:type="gramStart"/>
      <w:r>
        <w:rPr>
          <w:rFonts w:ascii="Times New Roman" w:eastAsia="Times New Roman" w:hAnsi="Times New Roman" w:cs="Times New Roman"/>
          <w:caps/>
          <w:sz w:val="28"/>
          <w:szCs w:val="20"/>
        </w:rPr>
        <w:t xml:space="preserve">расчета значений показателей результативности </w:t>
      </w:r>
      <w:r>
        <w:rPr>
          <w:rFonts w:ascii="Times New Roman" w:eastAsia="Times New Roman" w:hAnsi="Times New Roman" w:cs="Times New Roman"/>
          <w:caps/>
          <w:sz w:val="28"/>
          <w:szCs w:val="20"/>
        </w:rPr>
        <w:br/>
        <w:t>деятельности медицинских организаций</w:t>
      </w:r>
      <w:proofErr w:type="gramEnd"/>
    </w:p>
    <w:p w:rsidR="001D1D83" w:rsidRDefault="001D1D83" w:rsidP="001D1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3544"/>
        <w:gridCol w:w="4822"/>
        <w:gridCol w:w="1335"/>
        <w:gridCol w:w="14"/>
        <w:gridCol w:w="66"/>
        <w:gridCol w:w="4252"/>
      </w:tblGrid>
      <w:tr w:rsidR="001D1D83" w:rsidRPr="000B112D" w:rsidTr="001D1D83">
        <w:trPr>
          <w:trHeight w:val="8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D83" w:rsidRPr="00EA3039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D83" w:rsidRPr="00EA3039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D83" w:rsidRPr="00EA3039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Формула расчета**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D83" w:rsidRPr="00EA3039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D83" w:rsidRPr="00EA3039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1D1D83" w:rsidRPr="000B112D" w:rsidTr="001D1D83">
        <w:trPr>
          <w:trHeight w:val="831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Взрослое население (в возрасте 18 лет и старше)</w:t>
            </w:r>
          </w:p>
        </w:tc>
      </w:tr>
      <w:tr w:rsidR="001D1D83" w:rsidRPr="000B112D" w:rsidTr="001D1D83">
        <w:trPr>
          <w:trHeight w:val="841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эффективности профилактических мероприятий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врачебных посещений с профилактической целью за период, от общего числа посещений за период (включая посещения на дому).</w:t>
            </w:r>
          </w:p>
          <w:p w:rsidR="001D1D83" w:rsidRPr="000B112D" w:rsidRDefault="001D1D83" w:rsidP="001D1D83">
            <w:pPr>
              <w:spacing w:after="0"/>
              <w:ind w:firstLine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prof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P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prof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m:t>(Pv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s+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  <w:lang w:val="en-US"/>
                      </w:rPr>
                      <m:t>Oz*k)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prof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доля врачебных посещений с профилактической целью за период, от общего числа посещений за период (включая посещения на дому),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выраженное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процентах;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prof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врачебных посещений с профилактической целью за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vs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посещений за период (включая посещения на дому);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общее число обращений за отчетный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перевода обращений в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реестры, оказанной медицинской помощи застрахованным лицам за исключением посещений стоматологического профиля.</w:t>
            </w:r>
          </w:p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информации для расчета показателей осуществляется по полям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окончания лечения;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-цель посещения.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болезнями системы кровообращения, выявленными впервые при профилактических медицинских осмотрах и диспансеризации за период, от общего числа взрослых пациентов с болезнями системы кровообращения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бск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бск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– доля взрослых пациентов с болезнями системы кровообращения, выявленными впервые при профилактических медицинских осмотрах и диспансеризации за период, от общего числа взрослых пациентов с болезнями системы кровообращения с впервые в жизни установленным диагнозом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BSK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дисп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взрослых пациентов с болезнями системы кровообращения, выявленными впервые при профилактических медицинских осмотрах и диспансеризации за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BSK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вп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общее число взрослых пациентов с болезнями системы кровообращения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за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информации для расчета показателей осуществляется по полям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окончания лечения;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основной;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-впервые выявлено (основной);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 заболевания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-цель посещения;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рождения.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установленным диагнозом злокачественное новообразование, выявленным впервые при профилактических медицинских осмотрах и диспансеризации за период, от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общего числа взрослых пациентов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злокачественное новообразование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w:lastRenderedPageBreak/>
                  <m:t>D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зно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ZNO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ZNO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зно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доля взрослых пациентов с установленным диагнозом злокачественное новообразование, выявленным впервые при профилактических медицинских осмотрах и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диспансеризации за период, от общего числа взрослых пациентов с впервые в жизни установленным диагнозом злокачественное новообразование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ZNO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дисп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взрослых пациентов с установленным диагнозом злокачественное новообразование, выявленным впервые при профилактических медицинских осмотрах и диспансеризации за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ZNO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вп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общее число взрослых пациентов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злокачественное новообразование за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показателя осуществляется путем отбора информации по полям реестра формата Д3 «Файл со сведениями об оказанной медицинской помощи при диспансеризации» предусматривает поле реестра «признак подозрения на злокачественное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новообразование».  </w:t>
            </w:r>
          </w:p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пациента отслеживается по формату реестра Д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новообразования»: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диагноз основной,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– характер основного заболевания.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установленным диагнозом хроническая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болезнь легких,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хроническая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легочная болезнь за период.</w:t>
            </w:r>
            <w:proofErr w:type="gramEnd"/>
          </w:p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w:lastRenderedPageBreak/>
                  <m:t>D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хобл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хобл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доля взрослых пациентов с установленным диагнозом хроническая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болезнь легких,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хроническая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легочная болезнь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дисп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взрослых пациентов с установленным диагнозом хроническая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обструктивная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болезнь легких, выявленным впервые при профилактических медицинских осмотрах и диспансеризации за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вп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общее число взрослых пациентов с впервые в жизни установленным диагнозом хроническая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легочная болезнь за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реестры, оказанной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помощи застрахованным лицам.</w:t>
            </w:r>
          </w:p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информации для расчета показателей осуществляется по полям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окончания лечения;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основной;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-впервые выявлено (основной);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 заболевания;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-цель посещения;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рождения.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установленным диагнозом сахарный диабет, выявленным впервые при профилактических медицинских осмотрах и диспансеризации за период, от общего числа взрослых пациентов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сахарный диабет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D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сд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дисп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сд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– доля взрослых пациентов с установленным диагнозом сахарный диабет,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сахарный диабет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дисп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взрослых пациентов с установленным диагнозом сахарный диабет, выявленным впервые при профилактических медицинских осмотрах и диспансеризации за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вп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общее число взрослых пациентов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сахарный диабет за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информации для расчета показателей осуществляется по полям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окончания лечения;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основной;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-впервые выявлено (основной);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 заболевания;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-цель посещения;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рождения.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вакцинации взрослых граждан по эпидемиологическим показаниям за период (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инфекция COVID-19).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Vv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эпид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Fv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эпид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Pv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эпид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Vv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эпид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процент выполнения плана вакцинации взрослых граждан по эпидемиологическим показаниям за период (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инфекция COVID-19);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Fv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эпид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фактическое число взрослых граждан, вакцинированных от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COVID-19 в отчетном периоде;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Pv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эпид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– число граждан, подлежащих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акцинации по эпидемиологическим показаниям за период (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инфекция COVID-19)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сведения органов государственной власти субъектов Российской Федерации в сфере охраны здоровья, соотносимые с данными федерального регистра вакцинированных.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D83" w:rsidRPr="000B112D" w:rsidTr="001D1D83">
        <w:trPr>
          <w:trHeight w:val="725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эффективности диспансерного наблюдения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болезнями системы кровообращения*, имеющих высокий риск преждевременной смерти, состоящих под диспансерным наблюдением, от общего числа взрослых пациентов с болезнями системы кровообращения*, имеющих высокий риск преждевременной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смерти,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w:lastRenderedPageBreak/>
                  <m:t>DN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риск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  <w:lang w:val="en-US"/>
                      </w:rPr>
                      <m:t>R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R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риск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– доля взрослых пациентов с болезнями системы кровообращения*, имеющих высокий риск преждевременной смерти, состоящих под диспансерным наблюдением, от общего числа взрослых пациентов с болезнями системы кровообращения*, имеющих высокий риск преждевременной смерти,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дн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взрослых пациентов с болезнями системы кровообращения*, имеющих высокий риск преждевременной смерти, состоящих под диспансерным наблюдением;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вп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общее числа взрослых пациентов с болезнями системы кровообращения*, имеющих высокий риск преждевременной смерти</w:t>
            </w:r>
            <w:r w:rsidRPr="00D02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3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обратившихся за медицинской </w:t>
            </w:r>
            <w:proofErr w:type="spellStart"/>
            <w:r w:rsidRPr="00EA303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помошью</w:t>
            </w:r>
            <w:r w:rsidRPr="00D028D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02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100 пациентов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показателя осуществляется путем отбора информации по полям реестра в формате Д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«Файл со сведениями об оказанной медицинской помощи за период, кроме ВМП, диспансеризации, профилактических медицинских осмотров, медицинской помощи при подозрении на ЗНО»: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окончания лечения;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 обращения;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диагноз основной;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диагноз сопутствующего заболевания;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диагноз осложнения заболевания;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диспансерное наблюдение.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взрослых пациентов с болезнями системы кровообращения*, имеющих высокий риск преждевременной смерти, которым за период оказана медицинская помощь в неотложной форме и (или) скорая медицинская помощь, от общего числа взрослых пациентов с болезнями системы кровообращения*, имеющих высокий риск преждевременной смерти,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Sриск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Vриск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Dриск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Sриск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сло взрослых пациентов с болезнями системы кровообращения*, имеющих высокий риск преждевременной смерти, которым за период оказана медицинская помощь в неотложной форме и (или) скорая медицинская помощь, от общего числа взрослых пациентов с болезнями системы кровообращения*, имеющих высокий риск преждевременной смерти, за период;</w:t>
            </w:r>
          </w:p>
          <w:p w:rsidR="001D1D83" w:rsidRPr="00D028D3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риск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взрослых пациентов с болезнями системы кровообращения*, имеющих высокий риск преждевременной смерти, </w:t>
            </w:r>
            <w:r w:rsidRPr="00D02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которым за период оказана медицинская помощь в неотложной форме и </w:t>
            </w:r>
            <w:r w:rsidRPr="00D02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(или) скорая медицинская помощь</w:t>
            </w:r>
            <w:r w:rsidRPr="00EA3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поводу болезней системы кровообращения*, приводящих к высокому риску преждевременной смертности</w:t>
            </w:r>
            <w:r w:rsidRPr="00D028D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8D3">
              <w:rPr>
                <w:rFonts w:ascii="Times New Roman" w:eastAsia="Times New Roman" w:hAnsi="Times New Roman" w:cs="Times New Roman"/>
                <w:sz w:val="24"/>
                <w:szCs w:val="24"/>
              </w:rPr>
              <w:t>Dриск</w:t>
            </w:r>
            <w:proofErr w:type="spellEnd"/>
            <w:r w:rsidRPr="00D02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028D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D028D3">
              <w:rPr>
                <w:rFonts w:ascii="Times New Roman" w:eastAsia="Times New Roman" w:hAnsi="Times New Roman" w:cs="Times New Roman"/>
                <w:sz w:val="24"/>
                <w:szCs w:val="24"/>
              </w:rPr>
              <w:t>щее число взрослых пациентов с болезнями системы кровообращения*, имеющих высокий риск преждевременной смерти,</w:t>
            </w:r>
            <w:r w:rsidRPr="00EA3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обратившихся за медицинской помощью</w:t>
            </w:r>
            <w:r w:rsidRPr="00D02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100 пациентов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показателя осуществляется путем отбора информации по полям реестра в формате Д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«Файл со сведениями об оказанной медицинской помощи, кроме ВМП, диспансеризации, профилактических медицинских осмотров, медицинской помощи при подозрении на ЗНО»: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окончания лечения;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 обращения;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диагноз основной;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диагноз сопутствующего заболевания;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диагноз осложнения заболевания;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диспансерное наблюдение;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условия оказания медицинской помощи;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форма оказания медицинской помощи.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болезнями системы кровообращения, в отношении которых установлено диспансерное наблюдение за период, от общего числа взрослых пациентов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болезни системы кровообращения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DN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бск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BSK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бск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доля взрослых пациентов с болезнями системы кровообращения, в отношении которых установлено диспансерное наблюдение за период, от общего числа взрослых пациентов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болезни системы кровообращения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BSK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дн</w:t>
            </w:r>
            <w:proofErr w:type="spellEnd"/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взрослых пациентов с болезнями системы кровообращения, в отношении которых установлено диспансерное наблюдение за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BSK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вп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общее число взрослых пациентов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болезни системы кровообращения за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информации для расчета показателей осуществляется по полям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постановки на диспансерный учет;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основной;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-возраст пациента;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 заболевания;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впервые выявлено (основной);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рождения.</w:t>
            </w:r>
          </w:p>
          <w:p w:rsidR="001D1D83" w:rsidRPr="000B112D" w:rsidRDefault="001D1D83" w:rsidP="001D1D83">
            <w:pPr>
              <w:spacing w:after="0"/>
              <w:ind w:firstLine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Источником информации является информационный ресурс территориального фонда в части сведений о лицах, состоящих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диспансерном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наблюдением (гл.15 Приказ 108н МЗ РФ)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установленным диагнозом хроническая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болезнь легких, в отношении которых установлено диспансерное наблюдение за период, от общего числа взрослых пациентов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хроническая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болезнь легких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DN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хобл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хобл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доля взрослых пациентов с установленным диагнозом хроническая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болезнь легких, в отношении которых установлено диспансерное наблюдение за период, от общего числа взрослых пациентов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хроническая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болезнь легких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дн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взрослых пациентов с установленным диагнозом хроническая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болезнь легких, в отношении которых установлено диспансерное наблюдение за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вп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общее число взрослых пациентов с впервые в жизни установленным диагнозом хроническая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болезнь легких за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информации для расчета показателей осуществляется по полям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постановки на диспансерный учет;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основной;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-возраст пациента;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 заболевания;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впервые выявлено (основной);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рождения.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Источником информации является информационный ресурс территориального фонда в части сведений о лицах, состоящих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диспансерном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наблюдением (гл.15 Приказ 108н МЗ РФ)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 с установленным диагнозом сахарный диабет, в отношении которых установлено диспансерное наблюдение за период, от общего числа взрослых пациентов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диагнозом сахарный диабет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w:lastRenderedPageBreak/>
                  <m:t>DN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сд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дн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SD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вп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сд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доля взрослых пациентов с установленным диагнозом сахарный диабет, в отношении которых установлено диспансерное наблюдение за период, от общего числа взрослых пациентов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сахарный диабет за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дн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взрослых пациентов с установленным диагнозом сахарный диабет, в отношении которых установлено диспансерное наблюдение за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вп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общее число взрослых пациентов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 диагнозом сахарный диабет за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информации для расчета показателей осуществляется по полям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постановки на диспансерный учет;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-диагноз основной;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-возраст пациента;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 заболевания;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впервые выявлено (основной);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рождения.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Источником информации является информационный ресурс территориального фонда в части сведений о лицах, состоящих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диспансерном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наблюдением (гл.15 Приказ 108н МЗ РФ)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взрослых пациентов, госпитализированных за период по экстренным показаниям в связи с обострением (декомпенсацией) состояний, по поводу которых пациент находится под диспансерным наблюдением, от общего числа взрослых пациентов, находящихся под диспансерным наблюдением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H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всего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O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всего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Dn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всего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всего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– доля взрослых пациентов, госпитализированных за период по экстренным показаниям в связи с обострением (декомпенсацией) состояний, по поводу которых пациент находится под диспансерным наблюдением, от общего числа взрослых пациентов, находящихся под диспансерным наблюдением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всего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взрослых пациентов, госпитализированных за период по экстренным показаниям в связи с обострением (декомпенсацией) состояний, по поводу которых пациент находится под диспансерным наблюдением;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Dn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всего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общее число взрослых пациентов, находящихся под диспансерным наблюдением за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Источником информации является информационный ресурс территориального фонда в части сведений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лицах, состоящих под диспансерны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м наблюдением (гл.15 Приказ 108н МЗ РФ)</w:t>
            </w:r>
          </w:p>
          <w:p w:rsidR="001D1D83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реестры (стационар), оказанной медицинской помощи застрахованным лицам.</w:t>
            </w:r>
          </w:p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информации для расчета показателей осуществляется по полям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окончания лечения;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основной;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сопутствующий;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осложнений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-характер заболевания;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форма оказания медицинской помощи.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пациентов, повторно госпитализированных за период по причине заболеваний </w:t>
            </w: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или их осложнений в течение года с момента предыдущей госпитализации, от общего числа взрослых пациентов, госпитализированных за период по причине заболеваний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или их осложнений.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P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бск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PH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бск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H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бск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бск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доля взрослых пациентов, повторно госпитализированных за период по причине заболеваний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или их осложнений в течение года с момента предыдущей госпитализации, от общего числа взрослых пациентов, госпитализированных за период по причине заболеваний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или их осложнений;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бск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взрослых пациентов, повторно госпитализированных за период по причине заболеваний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или их осложнений в течение года с момента предыдущей госпитализации;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бск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общее число взрослых пациентов, госпитализированных за период по причине заболеваний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или их осложнений.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реестры (стационар), оказанной медицинской помощи застрахованным лицам.</w:t>
            </w:r>
          </w:p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информации для расчета показателей осуществляется по полям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начала лечения;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основной;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сопутствующий;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осложнений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 заболевания;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форма оказания медицинской помощи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взрослых пациентов, находящихся под диспансерным наблюдением по поводу сахарного диабета, у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которых впервые зарегистрированы осложнения за период (диабетическая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ретинопатия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, диабетическая стопа), от общего числа взрослых пациентов, находящихся под диспансерным наблюдением по поводу сахарного диабета за период.</w:t>
            </w:r>
            <w:proofErr w:type="gramEnd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w:lastRenderedPageBreak/>
                  <m:t>SD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Osl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SD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SD– доля взрослых пациентов, находящихся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 диспансерным наблюдением по поводу сахарного диабета, у которых впервые зарегистрированы осложнения за период (диабетическая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ретинопатия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, диабетическая стопа), от общего числа взрослых пациентов, находящихся под диспансерным наблюдением по поводу сахарного диабета за период;</w:t>
            </w:r>
            <w:proofErr w:type="gramEnd"/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Osl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взрослых пациентов, находящихся под диспансерным наблюдением по поводу сахарного диабета, у которых впервые зарегистрированы осложнения за период (диабетическая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ретинопатия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, диабетическая стопа);</w:t>
            </w:r>
            <w:proofErr w:type="gramEnd"/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SD– общее число взрослых пациентов, находящихся под диспансерным наблюдением по поводу сахарного диабета за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Источником информации является информационный ресурс территориального фонда в части сведений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лицах, состоящих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диспансерны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м наблюдением (гл.15 Приказ 108н МЗ РФ)</w:t>
            </w:r>
          </w:p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информации для расчета показателей осуществляется по полям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окончания лечения;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основной;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сопутствующий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-впервые выявлено (основной);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 заболевания;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-цель посещения.</w:t>
            </w:r>
          </w:p>
        </w:tc>
      </w:tr>
      <w:tr w:rsidR="001D1D83" w:rsidRPr="000B112D" w:rsidTr="001D1D83">
        <w:trPr>
          <w:trHeight w:val="768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Оценка смертности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Смертность прикрепленного населения в возрасте от 30 до 69 лет за период. ***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Dth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 xml:space="preserve">30-69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 xml:space="preserve">D </m:t>
                    </m:r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30-69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 xml:space="preserve">Nas </m:t>
                    </m:r>
                    <m:r>
                      <w:rPr>
                        <w:rFonts w:ascii="Cambria Math" w:eastAsia="Cambria Math" w:hAnsi="Cambria Math" w:cs="Cambria Math"/>
                        <w:sz w:val="16"/>
                        <w:szCs w:val="16"/>
                      </w:rPr>
                      <m:t>30-69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Dth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30-69 – смертность прикрепленного населения в возрасте от 30 до 69;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30-69 – число умерших в возрасте от 30 до 69 лет из числа прикрепленного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за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Nas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30-69 – численность прикрепленного населения в возрасте от 30 до 69 лет за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1000 прикрепленного населения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Источником информации является региональный сегмент единого регистра застрахованных лиц (поля: дата рождения; дата смерти, прикрепление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умерших за период, находящихся под диспансерным наблюдением, от общего числа взрослых пациентов, находящихся под диспансерным наблюдением.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L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DN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L – число умерших за период, находящихся под диспансерным наблюдением, от общего числа взрослых пациентов, находящихся под диспансерным наблюдением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– число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период, находящихся под диспансерным наблюдением;</w:t>
            </w:r>
          </w:p>
          <w:p w:rsidR="001D1D83" w:rsidRPr="000B112D" w:rsidRDefault="001D1D83" w:rsidP="001D1D83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DN – общее число взрослых пациентов, находящихся под диспансерным наблюдением за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На 100 пациентов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является региональный сегмент единого регистра застрахованных лиц (поля: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ФИО, дата рождения; дата смерти, прикрепление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), номер полиса)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нформационный ресурс территориального фонда в части сведений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лицах, состоящих под диспансерны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м наблюдением (гл.15 Приказ 108н МЗ РФ)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D83" w:rsidRPr="000B112D" w:rsidTr="001D1D83">
        <w:trPr>
          <w:trHeight w:val="718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Детское население (от 0 до 17 лет включительно)</w:t>
            </w:r>
          </w:p>
        </w:tc>
      </w:tr>
      <w:tr w:rsidR="001D1D83" w:rsidRPr="000B112D" w:rsidTr="001D1D83">
        <w:trPr>
          <w:trHeight w:val="701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эффективности профилактических мероприятий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вакцинацией детей в рамках Национального календаря прививок.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Vd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нац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Fd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нац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Pd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нац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Vd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нац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процент охвата вакцинацией детей в рамках Национального календаря прививок в отчетном периоде;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Fd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нац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фактическое число вакцинированных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в рамках Национального календаря прививок в отчетном периоде;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Pd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нац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число детей соответствующего возраста (согласно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Национальномукалендарю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прививок) на начало отчетного периода.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Источником информации являются данные органов государственной власти субъектов Российской Федерации в сфере охраны здоровья, предоставляемые на бумажных носителях. 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в отношении которых установлено диспансерное наблюдение по поводу болезней костно-мышечной системы и соединительной ткани за период, от общего числа детей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костно-мышечной системы и соединительной ткани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Ddkms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Cdkms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Cpkms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Ddkms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доля детей, в отношении которых установлено диспансерное наблюдение по поводу болезней костно-мышечной системы и соединительной ткани за период, от общего числа детей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костно-мышечной системы и соединительной ткани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Cdkms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детей, в отношении которых установлено диспансерное наблюдение по поводу болезней костно-мышечной системы и соединительной ткани за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Cpkms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общее число детей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костно-мышечной системы и соединительной ткани за период.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1D1D83" w:rsidRPr="000B112D" w:rsidRDefault="001D1D83" w:rsidP="001D1D83">
            <w:pPr>
              <w:spacing w:after="0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информации для расчета показателей осуществляется по полям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рождения;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окончания лечения;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основной;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-впервые выявлено (основной);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 заболевания;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-цель посещения.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в отношении которых установлено диспансерное наблюдение по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поводу болезней глаза и его придаточного аппарата за период, от общего числа детей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глаза и его придаточного аппарата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w:lastRenderedPageBreak/>
                  <m:t>Ddgl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Cdgl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Cpgl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Ddgl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доля детей, в отношении которых установлено диспансерное наблюдение по поводу болезней глаза и его придаточного аппарата за период, от общего числа детей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глаза и его придаточного аппарата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Cdgl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детей, в отношении которых установлено диспансерное наблюдение по поводу болезней глаза и его придаточного аппарата за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Cpgl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общее число детей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глаза и его придаточного аппарата за период.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1D1D83" w:rsidRPr="000B112D" w:rsidRDefault="001D1D83" w:rsidP="001D1D83">
            <w:pPr>
              <w:spacing w:after="0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Отбор информации для расчета показателей осуществляется по полям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рождения;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окончания лечения;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основной;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-впервые выявлено (основной);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 заболевания;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-цель посещения.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в отношении которых установлено диспансерное наблюдение по поводу болезней органов пищеварения за период, от общего числа детей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органов пищеварения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Dbop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Cdbop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Cpbop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Dbop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доля детей, в отношении которых установлено диспансерное наблюдение по поводу болезней органов пищеварения за период, от общего числа детей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органов пищеварения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Cdbop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детей, </w:t>
            </w:r>
            <w:r w:rsidRPr="000B112D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в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отношении которых установлено диспансерное наблюдение по поводу болезней органов пищеварения за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Cpbop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общее число детей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органов пищеварения за период.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1D1D83" w:rsidRPr="000B112D" w:rsidRDefault="001D1D83" w:rsidP="001D1D83">
            <w:pPr>
              <w:spacing w:after="0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информации для расчета показателей осуществляется по полям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рождения;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окончания лечения;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основной;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-впервые выявлено (основной);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 заболевания;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-цель посещения.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в отношении которых установлено диспансерное наблюдение по поводу болезней системы кровообращения за период от общего числа детей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системы кровообращения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Ddbsk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Cdbsk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Cpbsk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Ddbsk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доля детей, в отношении которых установлено диспансерное наблюдение по поводу болезней системы кровообращения за период от общего числа детей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системы кровообращения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Cdbsk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детей, в отношении которых установлено диспансерное наблюдение по поводу болезней системы кровообращения за период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Cpbsk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общее число детей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системы кровообращения за период.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Default="001D1D83" w:rsidP="001D1D83">
            <w:pPr>
              <w:spacing w:after="0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1D1D83" w:rsidRPr="000B112D" w:rsidRDefault="001D1D83" w:rsidP="001D1D83">
            <w:pPr>
              <w:spacing w:after="0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информации для расчета показателей осуществляется по полям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рождения;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окончания лечения;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основной;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-впервые выявлено (основной);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 заболевания;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-цель посещения.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в отношении которых установлено диспансерное наблюдение по поводу болезней эндокринной системы, расстройства питания и нарушения обмена веществ за период, от общего числа детей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эндокринной системы, расстройства питания и нарушения обмена веществ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w:lastRenderedPageBreak/>
                  <m:t>Ddbes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Cdbes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Cpbes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Ddbes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доля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отношении которых установлено диспансерное наблюдение по поводу болезней эндокринной системы, расстройства питания и нарушения обмена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веществ за период, от общего числа детей с впервые в жизни установленными диагнозами болезней эндокринной системы, расстройства питания и нарушения обмена веществ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Cdbes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детей, в отношении которых установлено диспансерное наблюдение по поводу болезней эндокринной системы, расстройства питания и нарушения обмена веществ за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Cpbes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общее число детей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установленными диагнозами болезней эндокринной системы, расстройства питания и нарушения обмена веществ за период.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реестры, оказанной медицинской помощи застрахованным лицам.</w:t>
            </w:r>
          </w:p>
          <w:p w:rsidR="001D1D83" w:rsidRPr="000B112D" w:rsidRDefault="001D1D83" w:rsidP="001D1D83">
            <w:pPr>
              <w:spacing w:after="0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информации для расчета показателей осуществляется по полям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-дата рождения;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-дата окончания лечения;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-диагноз основной;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-впервые выявлено (основной);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 заболевания;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-цель посещения.</w:t>
            </w:r>
          </w:p>
        </w:tc>
      </w:tr>
      <w:tr w:rsidR="001D1D83" w:rsidRPr="000B112D" w:rsidTr="001D1D83">
        <w:trPr>
          <w:trHeight w:val="832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Оценка смертности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Смертность детей в возрасте 0 - 17 лет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Cs w:val="24"/>
                  </w:rPr>
                  <m:t>Dth</m:t>
                </m:r>
                <m:r>
                  <w:rPr>
                    <w:rFonts w:ascii="Cambria Math" w:eastAsia="Cambria Math" w:hAnsi="Cambria Math" w:cs="Cambria Math"/>
                    <w:szCs w:val="24"/>
                    <w:vertAlign w:val="subscript"/>
                  </w:rPr>
                  <m:t xml:space="preserve">0-17 </m:t>
                </m:r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14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Cs w:val="24"/>
                      </w:rPr>
                      <m:t xml:space="preserve">D </m:t>
                    </m:r>
                    <m:r>
                      <w:rPr>
                        <w:rFonts w:ascii="Cambria Math" w:eastAsia="Cambria Math" w:hAnsi="Cambria Math" w:cs="Cambria Math"/>
                        <w:sz w:val="14"/>
                        <w:szCs w:val="16"/>
                      </w:rPr>
                      <m:t>0-17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Cs w:val="24"/>
                      </w:rPr>
                      <m:t xml:space="preserve">Nas </m:t>
                    </m:r>
                    <m:r>
                      <w:rPr>
                        <w:rFonts w:ascii="Cambria Math" w:eastAsia="Cambria Math" w:hAnsi="Cambria Math" w:cs="Cambria Math"/>
                        <w:sz w:val="14"/>
                        <w:szCs w:val="16"/>
                      </w:rPr>
                      <m:t>0-17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×100000,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Dth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0-17 – смертность детей в возрасте 0-17 лет за период в медицинских организациях, имеющих прикрепленное население;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D 0-17 – число умерших детей в возрасте 0-17 лет включительно среди прикрепленного населения за период;</w:t>
            </w:r>
          </w:p>
          <w:p w:rsidR="001D1D83" w:rsidRPr="000B112D" w:rsidRDefault="001D1D83" w:rsidP="001D1D83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Nas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0-17 – численность прикрепленного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детей в возрасте 0-17 лет включительно за период.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100 тыс. </w:t>
            </w: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ленного</w:t>
            </w:r>
            <w:proofErr w:type="spellEnd"/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населения</w:t>
            </w: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Источником информации является региональный сегмент единого регистра застрахованных лиц (поля: дата рождения; дата смерти, прикрепление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D1D83" w:rsidRPr="000B112D" w:rsidTr="001D1D83">
        <w:trPr>
          <w:trHeight w:val="693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Оказание акушерско-гинекологической помощи </w:t>
            </w:r>
          </w:p>
        </w:tc>
      </w:tr>
      <w:tr w:rsidR="001D1D83" w:rsidRPr="000B112D" w:rsidTr="001D1D83">
        <w:trPr>
          <w:trHeight w:val="703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эффективности профилактических мероприятий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rPr>
                <w:rFonts w:ascii="Times New Roman" w:hAnsi="Times New Roman" w:cs="Times New Roman"/>
              </w:rPr>
            </w:pPr>
            <w:r w:rsidRPr="000B112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женщин, отказавшихся от искусственного прерывания беременности, от числа женщин, прошедших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доабортное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W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K</m:t>
                    </m:r>
                    <m:r>
                      <w:rPr>
                        <w:rFonts w:ascii="Cambria Math" w:eastAsia="Cambria Math" w:hAnsi="Cambria Math" w:cs="Cambria Math"/>
                        <w:sz w:val="14"/>
                        <w:szCs w:val="14"/>
                      </w:rPr>
                      <m:t>отк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spacing w:after="0"/>
              <w:ind w:left="34" w:right="-145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W–доля женщин, отказавшихся от искусственного прерывания беременности, от числа женщин, прошедших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доабортное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 за период;</w:t>
            </w:r>
          </w:p>
          <w:p w:rsidR="001D1D83" w:rsidRPr="000B112D" w:rsidRDefault="001D1D83" w:rsidP="001D1D83">
            <w:pPr>
              <w:spacing w:after="0"/>
              <w:ind w:left="34" w:right="-125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отк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женщин, отказавшихся от искусственного прерывания беременности; </w:t>
            </w:r>
          </w:p>
          <w:p w:rsidR="001D1D83" w:rsidRPr="000B112D" w:rsidRDefault="001D1D83" w:rsidP="001D1D83">
            <w:pPr>
              <w:spacing w:after="0"/>
              <w:ind w:left="34" w:right="-125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– общее число женщин, прошедших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доабортное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 за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ind w:firstLine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данные органов государственной власти субъектов Российской Федерации в сфере охраны здоровья, предоставляемые на бумажных носителях.</w:t>
            </w: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5814E6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беременных женщин, вакцинированных от </w:t>
            </w:r>
            <w:proofErr w:type="spellStart"/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COVID-19, за период, от числа женщин, состоящих на учете по беременности и родам на начало периода.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5814E6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Vb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covid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Fb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covid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Pb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covid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5814E6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5814E6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</w:rPr>
              <w:t>Vb</w:t>
            </w:r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covid</w:t>
            </w:r>
            <w:proofErr w:type="spellEnd"/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доля беременных женщин, вакцинированных от </w:t>
            </w:r>
            <w:proofErr w:type="spellStart"/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COVID-19, за период, от числа женщин, состоящих на учете по беременности и родам на начало периода;</w:t>
            </w:r>
          </w:p>
          <w:p w:rsidR="001D1D83" w:rsidRPr="005814E6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</w:rPr>
              <w:t>Fb</w:t>
            </w:r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covid</w:t>
            </w:r>
            <w:proofErr w:type="spellEnd"/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фактическое число беременных женщин, вакцинированных от </w:t>
            </w:r>
            <w:proofErr w:type="spellStart"/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коронавирусной</w:t>
            </w:r>
            <w:proofErr w:type="spellEnd"/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COVID-19, за период;</w:t>
            </w:r>
          </w:p>
          <w:p w:rsidR="001D1D83" w:rsidRPr="005814E6" w:rsidRDefault="001D1D83" w:rsidP="001D1D83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covid</w:t>
            </w:r>
            <w:proofErr w:type="spellEnd"/>
            <w:r w:rsidRPr="0058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женщин, состоящих на учете по беременности и родам на начало периода.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данные органов государственной власти субъектов Российской Федерации в сфере охраны здоровья, предоставляемые на бумажных носителях (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Pb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covid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) и данные федерального регистра вакцинированных (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Fb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covid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D83" w:rsidRPr="000B112D" w:rsidTr="001D1D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женщин с установленным диагнозом злокачественное новообразование шейки матки, выявленным впервые при диспансеризации, от общего числа женщин с установленным диагнозом злокачественное новообразование шейки матки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Z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шм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шм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V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шм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шм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доля женщин с установленным диагнозом злокачественное новообразование шейки матки, выявленным впервые при диспансеризации, от общего числа женщин с установленным диагнозом злокачественное новообразование шейки матки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шм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женщин с установленным диагнозом злокачественное новообразование шейки матки, выявленным впервые при диспансеризации;</w:t>
            </w:r>
          </w:p>
          <w:p w:rsidR="001D1D83" w:rsidRPr="000B112D" w:rsidRDefault="001D1D83" w:rsidP="001D1D83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шм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общее число женщин с установленным диагнозом злокачественное новообразование шейки матки за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показателя производится путем отбора информации по полям реестра формата Д3 «Файл со сведениями об оказанной медицинской помощи при диспансеризации» предусматривает поле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признак подозрения на злокачественное новообразование.  </w:t>
            </w:r>
          </w:p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 дальнейшем движение пациента возможно отследить по формату Д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диагноз основной,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– характер основного заболевания</w:t>
            </w:r>
          </w:p>
        </w:tc>
      </w:tr>
      <w:tr w:rsidR="001D1D83" w:rsidRPr="000B112D" w:rsidTr="001D1D83">
        <w:trPr>
          <w:trHeight w:val="1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женщин с установленным диагнозом злокачественное новообразование молочной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железы, выявленным впервые при диспансеризации, от общего числа женщин с установленным диагнозом злокачественное новообразование молочной железы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w:lastRenderedPageBreak/>
                  <m:t>Z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vertAlign w:val="subscript"/>
                  </w:rPr>
                  <m:t>мж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мж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V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  <m:t>мж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мж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доля женщин с установленным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диагнозом злокачественное новообразование молочной железы, выявленным впервые при диспансеризации, от общего числа женщин с установленным диагнозом злокачественное новообразование молочной железы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мж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исло женщин с установленным диагнозом злокачественное новообразование молочной железы, выявленным впервые при диспансеризации;</w:t>
            </w:r>
          </w:p>
          <w:p w:rsidR="001D1D83" w:rsidRPr="000B112D" w:rsidRDefault="001D1D83" w:rsidP="001D1D83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мж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общее число женщин с установленным диагнозом злокачественное новообразование молочной железы за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осуществляется путем отбора информации по полям реестра формата Д3 «Файл со сведениями об оказанной медицинской помощи при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диспансеризации» предусматривает поле реестра: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признак подозрения на злокачественное новообразование.  </w:t>
            </w:r>
          </w:p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В дальнейшем движение пациента возможно отследить по формату Д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диагноз основной,</w:t>
            </w:r>
          </w:p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- характер основного заболевания.</w:t>
            </w:r>
          </w:p>
        </w:tc>
      </w:tr>
      <w:tr w:rsidR="001D1D83" w:rsidRPr="000B112D" w:rsidTr="001D1D83">
        <w:trPr>
          <w:trHeight w:val="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беременных женщин, прошедших скрининг в части оценки антенатального развития плода за период, от общего числа женщин, состоявших на учете по поводу беременности и родов за период.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D83" w:rsidRPr="000B112D" w:rsidRDefault="001D1D83" w:rsidP="001D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 xml:space="preserve">B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 xml:space="preserve">U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×100,</m:t>
                </m:r>
              </m:oMath>
            </m:oMathPara>
          </w:p>
          <w:p w:rsidR="001D1D83" w:rsidRPr="000B112D" w:rsidRDefault="001D1D83" w:rsidP="001D1D83">
            <w:pPr>
              <w:spacing w:after="0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В– </w:t>
            </w:r>
            <w:proofErr w:type="gram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ля беременных женщин, прошедших скрининг в части оценки антенатального развития плода за период, от общего числа женщин, состоявших на учете по поводу беременности и родов за период;</w:t>
            </w:r>
          </w:p>
          <w:p w:rsidR="001D1D83" w:rsidRPr="000B112D" w:rsidRDefault="001D1D83" w:rsidP="001D1D8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– число беременных женщин, прошедших скрининг в части оценки антенатального развития плода при сроке беременности 11-14 недель (УЗИ и определение материнских сывороточных маркеров) и 19-21 неделя </w:t>
            </w: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(УЗИ), с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родоразрешением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период;</w:t>
            </w:r>
          </w:p>
          <w:p w:rsidR="001D1D83" w:rsidRPr="000B112D" w:rsidRDefault="001D1D83" w:rsidP="001D1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U– общее число женщин, состоявших на учете по поводу беременности и родов за период, с </w:t>
            </w:r>
            <w:proofErr w:type="spellStart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родоразрешением</w:t>
            </w:r>
            <w:proofErr w:type="spellEnd"/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период.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D83" w:rsidRPr="000B112D" w:rsidRDefault="001D1D83" w:rsidP="001D1D83">
            <w:pPr>
              <w:spacing w:after="0"/>
              <w:ind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12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информации являются данные органов государственной власти субъектов Российской Федерации в сфере охраны здоровья, предоставляемые на бумажных носителях.</w:t>
            </w:r>
          </w:p>
        </w:tc>
      </w:tr>
    </w:tbl>
    <w:p w:rsidR="001D1D83" w:rsidRPr="000B112D" w:rsidRDefault="001D1D83" w:rsidP="001D1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D1D83" w:rsidRPr="000B112D" w:rsidRDefault="001D1D83" w:rsidP="001D1D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12D">
        <w:rPr>
          <w:rFonts w:ascii="Times New Roman" w:hAnsi="Times New Roman" w:cs="Times New Roman"/>
          <w:sz w:val="28"/>
          <w:szCs w:val="28"/>
        </w:rPr>
        <w:t>* по набору кодов Международной статистической классификацией болезней и проблем, связанных со здоровьем, десятого пересмотра</w:t>
      </w:r>
      <w:r>
        <w:rPr>
          <w:rFonts w:ascii="Times New Roman" w:hAnsi="Times New Roman" w:cs="Times New Roman"/>
          <w:sz w:val="28"/>
          <w:szCs w:val="28"/>
        </w:rPr>
        <w:t xml:space="preserve"> (МКБ-10)</w:t>
      </w:r>
    </w:p>
    <w:p w:rsidR="001D1D83" w:rsidRPr="000B112D" w:rsidRDefault="001D1D83" w:rsidP="001D1D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12D">
        <w:rPr>
          <w:rFonts w:ascii="Times New Roman" w:hAnsi="Times New Roman" w:cs="Times New Roman"/>
          <w:sz w:val="28"/>
          <w:szCs w:val="28"/>
        </w:rPr>
        <w:t xml:space="preserve">** в условиях распространения новой </w:t>
      </w:r>
      <w:proofErr w:type="spellStart"/>
      <w:r w:rsidRPr="000B112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B112D">
        <w:rPr>
          <w:rFonts w:ascii="Times New Roman" w:hAnsi="Times New Roman" w:cs="Times New Roman"/>
          <w:sz w:val="28"/>
          <w:szCs w:val="28"/>
        </w:rPr>
        <w:t xml:space="preserve"> инфекции (COVID–19) методика расчёта показателя может быть скорректирована на предмет исключения из расчёта периода, когда деятельность медицинской организации (в части соответствующего направления деятельности) была приостановлена приказом руководителя медицинской организации </w:t>
      </w:r>
      <w:r w:rsidRPr="000B112D">
        <w:rPr>
          <w:rFonts w:ascii="Times New Roman" w:hAnsi="Times New Roman" w:cs="Times New Roman"/>
          <w:sz w:val="28"/>
          <w:szCs w:val="28"/>
        </w:rPr>
        <w:br/>
        <w:t>за отчётный и предыдущий год соответственно путём пересчёта к годовому значению</w:t>
      </w:r>
    </w:p>
    <w:p w:rsidR="001D1D83" w:rsidRPr="000B112D" w:rsidRDefault="001D1D83" w:rsidP="001D1D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12D">
        <w:rPr>
          <w:rFonts w:ascii="Times New Roman" w:hAnsi="Times New Roman" w:cs="Times New Roman"/>
          <w:sz w:val="28"/>
          <w:szCs w:val="28"/>
        </w:rPr>
        <w:t>*** оценивается изменение показателя за период по отношению к показателю в предыдущем периоде (среднее значение коэффициента смертности за 2019, 2020, 2021 годы)</w:t>
      </w:r>
    </w:p>
    <w:p w:rsidR="001D1D83" w:rsidRPr="006C738C" w:rsidRDefault="001D1D83" w:rsidP="0021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1D83" w:rsidRPr="006C738C" w:rsidSect="00213A2A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BA" w:rsidRDefault="00D72CBA" w:rsidP="00D72CBA">
      <w:pPr>
        <w:spacing w:after="0" w:line="240" w:lineRule="auto"/>
      </w:pPr>
      <w:r>
        <w:separator/>
      </w:r>
    </w:p>
  </w:endnote>
  <w:endnote w:type="continuationSeparator" w:id="1">
    <w:p w:rsidR="00D72CBA" w:rsidRDefault="00D72CBA" w:rsidP="00D7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305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2CFD" w:rsidRPr="006B6813" w:rsidRDefault="00F8211D">
        <w:pPr>
          <w:pStyle w:val="a9"/>
          <w:jc w:val="right"/>
          <w:rPr>
            <w:rFonts w:ascii="Times New Roman" w:hAnsi="Times New Roman" w:cs="Times New Roman"/>
          </w:rPr>
        </w:pPr>
        <w:r w:rsidRPr="006B6813">
          <w:rPr>
            <w:rFonts w:ascii="Times New Roman" w:hAnsi="Times New Roman" w:cs="Times New Roman"/>
          </w:rPr>
          <w:fldChar w:fldCharType="begin"/>
        </w:r>
        <w:r w:rsidR="002D2CFD" w:rsidRPr="006B6813">
          <w:rPr>
            <w:rFonts w:ascii="Times New Roman" w:hAnsi="Times New Roman" w:cs="Times New Roman"/>
          </w:rPr>
          <w:instrText>PAGE   \* MERGEFORMAT</w:instrText>
        </w:r>
        <w:r w:rsidRPr="006B6813">
          <w:rPr>
            <w:rFonts w:ascii="Times New Roman" w:hAnsi="Times New Roman" w:cs="Times New Roman"/>
          </w:rPr>
          <w:fldChar w:fldCharType="separate"/>
        </w:r>
        <w:r w:rsidR="00B0492E">
          <w:rPr>
            <w:rFonts w:ascii="Times New Roman" w:hAnsi="Times New Roman" w:cs="Times New Roman"/>
            <w:noProof/>
          </w:rPr>
          <w:t>2</w:t>
        </w:r>
        <w:r w:rsidRPr="006B6813">
          <w:rPr>
            <w:rFonts w:ascii="Times New Roman" w:hAnsi="Times New Roman" w:cs="Times New Roman"/>
          </w:rPr>
          <w:fldChar w:fldCharType="end"/>
        </w:r>
      </w:p>
    </w:sdtContent>
  </w:sdt>
  <w:p w:rsidR="002D2CFD" w:rsidRDefault="002D2C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BA" w:rsidRDefault="00D72CBA" w:rsidP="00D72CBA">
      <w:pPr>
        <w:spacing w:after="0" w:line="240" w:lineRule="auto"/>
      </w:pPr>
      <w:r>
        <w:separator/>
      </w:r>
    </w:p>
  </w:footnote>
  <w:footnote w:type="continuationSeparator" w:id="1">
    <w:p w:rsidR="00D72CBA" w:rsidRDefault="00D72CBA" w:rsidP="00D7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FD" w:rsidRDefault="002D2CFD">
    <w:pPr>
      <w:pStyle w:val="a7"/>
      <w:jc w:val="center"/>
    </w:pPr>
  </w:p>
  <w:p w:rsidR="002D2CFD" w:rsidRDefault="002D2CF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FD" w:rsidRDefault="002D2CFD">
    <w:pPr>
      <w:pStyle w:val="a7"/>
      <w:jc w:val="center"/>
    </w:pPr>
  </w:p>
  <w:p w:rsidR="002D2CFD" w:rsidRDefault="002D2C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D10"/>
    <w:multiLevelType w:val="hybridMultilevel"/>
    <w:tmpl w:val="4F04C7E8"/>
    <w:lvl w:ilvl="0" w:tplc="ACF4A89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4159E5"/>
    <w:multiLevelType w:val="hybridMultilevel"/>
    <w:tmpl w:val="1FC2982C"/>
    <w:lvl w:ilvl="0" w:tplc="D488F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05F57"/>
    <w:multiLevelType w:val="hybridMultilevel"/>
    <w:tmpl w:val="D1BEFAEC"/>
    <w:lvl w:ilvl="0" w:tplc="C8FA9A8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205E91"/>
    <w:multiLevelType w:val="hybridMultilevel"/>
    <w:tmpl w:val="7820FAFE"/>
    <w:lvl w:ilvl="0" w:tplc="D69CAB9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5C3"/>
    <w:rsid w:val="00015E91"/>
    <w:rsid w:val="000328D4"/>
    <w:rsid w:val="00062538"/>
    <w:rsid w:val="000C1FAB"/>
    <w:rsid w:val="000F0811"/>
    <w:rsid w:val="001223B3"/>
    <w:rsid w:val="0019092E"/>
    <w:rsid w:val="00197111"/>
    <w:rsid w:val="001D1D83"/>
    <w:rsid w:val="001D793B"/>
    <w:rsid w:val="001F0A15"/>
    <w:rsid w:val="00204FBA"/>
    <w:rsid w:val="00213A2A"/>
    <w:rsid w:val="002344A7"/>
    <w:rsid w:val="00286ECA"/>
    <w:rsid w:val="002A00D6"/>
    <w:rsid w:val="002D2CFD"/>
    <w:rsid w:val="00311A17"/>
    <w:rsid w:val="00315667"/>
    <w:rsid w:val="00331F9D"/>
    <w:rsid w:val="003516EC"/>
    <w:rsid w:val="003743B1"/>
    <w:rsid w:val="00387A9C"/>
    <w:rsid w:val="00387DAC"/>
    <w:rsid w:val="003A0CC8"/>
    <w:rsid w:val="003A592D"/>
    <w:rsid w:val="003C6CAD"/>
    <w:rsid w:val="003D1F9C"/>
    <w:rsid w:val="003F4F0B"/>
    <w:rsid w:val="00417F58"/>
    <w:rsid w:val="00436853"/>
    <w:rsid w:val="00444AA0"/>
    <w:rsid w:val="0044532C"/>
    <w:rsid w:val="00452020"/>
    <w:rsid w:val="00460083"/>
    <w:rsid w:val="004D05C3"/>
    <w:rsid w:val="005112CE"/>
    <w:rsid w:val="0057004C"/>
    <w:rsid w:val="00577BD7"/>
    <w:rsid w:val="005B135C"/>
    <w:rsid w:val="00613392"/>
    <w:rsid w:val="00616E9C"/>
    <w:rsid w:val="0064082E"/>
    <w:rsid w:val="00667276"/>
    <w:rsid w:val="00674F2E"/>
    <w:rsid w:val="006A1A95"/>
    <w:rsid w:val="006A3D92"/>
    <w:rsid w:val="006C3841"/>
    <w:rsid w:val="006C738C"/>
    <w:rsid w:val="007007F5"/>
    <w:rsid w:val="007072D7"/>
    <w:rsid w:val="0072353E"/>
    <w:rsid w:val="007314D9"/>
    <w:rsid w:val="00754D01"/>
    <w:rsid w:val="007630FC"/>
    <w:rsid w:val="00791925"/>
    <w:rsid w:val="007A7F89"/>
    <w:rsid w:val="007B7790"/>
    <w:rsid w:val="007C1D4D"/>
    <w:rsid w:val="0080775E"/>
    <w:rsid w:val="00810296"/>
    <w:rsid w:val="008D4561"/>
    <w:rsid w:val="008E0F1D"/>
    <w:rsid w:val="008E358C"/>
    <w:rsid w:val="00924C49"/>
    <w:rsid w:val="00934B8A"/>
    <w:rsid w:val="00943E65"/>
    <w:rsid w:val="0095564B"/>
    <w:rsid w:val="009D7B82"/>
    <w:rsid w:val="00A055F7"/>
    <w:rsid w:val="00A50388"/>
    <w:rsid w:val="00A84DAF"/>
    <w:rsid w:val="00AE2BE3"/>
    <w:rsid w:val="00B006A2"/>
    <w:rsid w:val="00B0492E"/>
    <w:rsid w:val="00B425D8"/>
    <w:rsid w:val="00B47B3D"/>
    <w:rsid w:val="00B5696D"/>
    <w:rsid w:val="00B63D11"/>
    <w:rsid w:val="00B73A9F"/>
    <w:rsid w:val="00B83193"/>
    <w:rsid w:val="00BD70B9"/>
    <w:rsid w:val="00C37AA9"/>
    <w:rsid w:val="00C56048"/>
    <w:rsid w:val="00C709F9"/>
    <w:rsid w:val="00C81C20"/>
    <w:rsid w:val="00C92A2D"/>
    <w:rsid w:val="00CD416E"/>
    <w:rsid w:val="00D0359A"/>
    <w:rsid w:val="00D2569A"/>
    <w:rsid w:val="00D45535"/>
    <w:rsid w:val="00D72CBA"/>
    <w:rsid w:val="00D75B1B"/>
    <w:rsid w:val="00D80E58"/>
    <w:rsid w:val="00D83A7D"/>
    <w:rsid w:val="00D96F77"/>
    <w:rsid w:val="00DD295D"/>
    <w:rsid w:val="00DE772C"/>
    <w:rsid w:val="00E068DB"/>
    <w:rsid w:val="00E334E6"/>
    <w:rsid w:val="00E5160A"/>
    <w:rsid w:val="00E553C3"/>
    <w:rsid w:val="00EE1380"/>
    <w:rsid w:val="00EE30C8"/>
    <w:rsid w:val="00F14804"/>
    <w:rsid w:val="00F53F74"/>
    <w:rsid w:val="00F8211D"/>
    <w:rsid w:val="00FF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D1F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1F9C"/>
    <w:pPr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9092E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E553C3"/>
    <w:pPr>
      <w:spacing w:after="0" w:line="240" w:lineRule="auto"/>
      <w:jc w:val="both"/>
    </w:pPr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55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3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4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header"/>
    <w:basedOn w:val="a"/>
    <w:link w:val="a8"/>
    <w:uiPriority w:val="99"/>
    <w:unhideWhenUsed/>
    <w:rsid w:val="001D1D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D1D83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1D1D8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D1D8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b-10.com/index.php?pid=82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90DA-427C-45B9-8E47-7085D67B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31</Pages>
  <Words>7955</Words>
  <Characters>45348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РК</Company>
  <LinksUpToDate>false</LinksUpToDate>
  <CharactersWithSpaces>53197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ТФОМС</dc:creator>
  <cp:keywords/>
  <dc:description/>
  <cp:lastModifiedBy>Очир</cp:lastModifiedBy>
  <cp:revision>55</cp:revision>
  <cp:lastPrinted>2022-02-11T09:03:00Z</cp:lastPrinted>
  <dcterms:created xsi:type="dcterms:W3CDTF">2018-01-12T06:33:00Z</dcterms:created>
  <dcterms:modified xsi:type="dcterms:W3CDTF">2022-02-11T09:03:00Z</dcterms:modified>
</cp:coreProperties>
</file>