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E" w:rsidRPr="00513812" w:rsidRDefault="00A35107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13812">
        <w:rPr>
          <w:sz w:val="24"/>
          <w:szCs w:val="24"/>
        </w:rPr>
        <w:t>Приложение №1</w:t>
      </w:r>
      <w:r w:rsidR="00F943AB" w:rsidRPr="00513812">
        <w:rPr>
          <w:sz w:val="24"/>
          <w:szCs w:val="24"/>
        </w:rPr>
        <w:t>2</w:t>
      </w:r>
    </w:p>
    <w:p w:rsidR="0057478E" w:rsidRPr="00513812" w:rsidRDefault="0057478E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13812">
        <w:rPr>
          <w:sz w:val="24"/>
          <w:szCs w:val="24"/>
        </w:rPr>
        <w:t>к Соглашению на 20</w:t>
      </w:r>
      <w:r w:rsidR="00DF641A" w:rsidRPr="00513812">
        <w:rPr>
          <w:sz w:val="24"/>
          <w:szCs w:val="24"/>
        </w:rPr>
        <w:t>20</w:t>
      </w:r>
      <w:r w:rsidRPr="00513812">
        <w:rPr>
          <w:sz w:val="24"/>
          <w:szCs w:val="24"/>
        </w:rPr>
        <w:t xml:space="preserve"> год</w:t>
      </w:r>
    </w:p>
    <w:p w:rsidR="0057478E" w:rsidRPr="00513812" w:rsidRDefault="0057478E" w:rsidP="0057478E">
      <w:pPr>
        <w:pStyle w:val="30"/>
        <w:shd w:val="clear" w:color="auto" w:fill="auto"/>
        <w:jc w:val="right"/>
        <w:rPr>
          <w:sz w:val="28"/>
          <w:szCs w:val="28"/>
        </w:rPr>
      </w:pPr>
    </w:p>
    <w:p w:rsidR="00313D55" w:rsidRPr="00513812" w:rsidRDefault="00313D55" w:rsidP="00313D55">
      <w:pPr>
        <w:pStyle w:val="30"/>
        <w:shd w:val="clear" w:color="auto" w:fill="auto"/>
        <w:ind w:left="720"/>
        <w:jc w:val="center"/>
        <w:rPr>
          <w:b/>
          <w:sz w:val="28"/>
          <w:szCs w:val="28"/>
        </w:rPr>
      </w:pPr>
      <w:r w:rsidRPr="00513812">
        <w:rPr>
          <w:b/>
          <w:sz w:val="28"/>
          <w:szCs w:val="28"/>
        </w:rPr>
        <w:t xml:space="preserve">Порядок определения дифференцированных </w:t>
      </w:r>
      <w:proofErr w:type="spellStart"/>
      <w:r w:rsidRPr="00513812">
        <w:rPr>
          <w:b/>
          <w:sz w:val="28"/>
          <w:szCs w:val="28"/>
        </w:rPr>
        <w:t>подушевых</w:t>
      </w:r>
      <w:proofErr w:type="spellEnd"/>
      <w:r w:rsidRPr="00513812">
        <w:rPr>
          <w:b/>
          <w:sz w:val="28"/>
          <w:szCs w:val="28"/>
        </w:rPr>
        <w:t xml:space="preserve"> нормативов на территории Республики Калмыкия на 20</w:t>
      </w:r>
      <w:r w:rsidR="00BC666D" w:rsidRPr="00513812">
        <w:rPr>
          <w:b/>
          <w:sz w:val="28"/>
          <w:szCs w:val="28"/>
        </w:rPr>
        <w:t>20</w:t>
      </w:r>
      <w:r w:rsidRPr="00513812">
        <w:rPr>
          <w:b/>
          <w:sz w:val="28"/>
          <w:szCs w:val="28"/>
        </w:rPr>
        <w:t xml:space="preserve"> год</w:t>
      </w:r>
    </w:p>
    <w:p w:rsidR="00313D55" w:rsidRPr="00513812" w:rsidRDefault="00313D55" w:rsidP="003D3BA5">
      <w:pPr>
        <w:pStyle w:val="30"/>
        <w:shd w:val="clear" w:color="auto" w:fill="auto"/>
        <w:jc w:val="center"/>
        <w:rPr>
          <w:sz w:val="24"/>
          <w:szCs w:val="28"/>
        </w:rPr>
      </w:pPr>
    </w:p>
    <w:p w:rsidR="00313D55" w:rsidRPr="00513812" w:rsidRDefault="003A6931" w:rsidP="00313D55">
      <w:pPr>
        <w:pStyle w:val="30"/>
        <w:numPr>
          <w:ilvl w:val="0"/>
          <w:numId w:val="1"/>
        </w:numPr>
        <w:shd w:val="clear" w:color="auto" w:fill="auto"/>
        <w:jc w:val="center"/>
        <w:rPr>
          <w:b/>
          <w:szCs w:val="28"/>
        </w:rPr>
      </w:pPr>
      <w:r w:rsidRPr="00513812">
        <w:rPr>
          <w:b/>
          <w:szCs w:val="28"/>
        </w:rPr>
        <w:t xml:space="preserve">Порядок определения размера дифференцированного </w:t>
      </w:r>
      <w:proofErr w:type="spellStart"/>
      <w:r w:rsidRPr="00513812">
        <w:rPr>
          <w:b/>
          <w:szCs w:val="28"/>
        </w:rPr>
        <w:t>подушевого</w:t>
      </w:r>
      <w:proofErr w:type="spellEnd"/>
      <w:r w:rsidRPr="00513812">
        <w:rPr>
          <w:b/>
          <w:szCs w:val="28"/>
        </w:rPr>
        <w:t xml:space="preserve"> норматива финансирования </w:t>
      </w:r>
      <w:r w:rsidR="00A020BB" w:rsidRPr="00513812">
        <w:rPr>
          <w:b/>
          <w:szCs w:val="28"/>
        </w:rPr>
        <w:t>о</w:t>
      </w:r>
      <w:r w:rsidRPr="00513812">
        <w:rPr>
          <w:b/>
          <w:szCs w:val="28"/>
        </w:rPr>
        <w:t>платы медицинской помощи,</w:t>
      </w:r>
    </w:p>
    <w:p w:rsidR="0059184F" w:rsidRPr="00513812" w:rsidRDefault="003A6931" w:rsidP="00313D55">
      <w:pPr>
        <w:pStyle w:val="30"/>
        <w:shd w:val="clear" w:color="auto" w:fill="auto"/>
        <w:ind w:left="720"/>
        <w:jc w:val="center"/>
        <w:rPr>
          <w:b/>
          <w:szCs w:val="28"/>
        </w:rPr>
      </w:pPr>
      <w:proofErr w:type="gramStart"/>
      <w:r w:rsidRPr="00513812">
        <w:rPr>
          <w:b/>
          <w:szCs w:val="28"/>
        </w:rPr>
        <w:t>оказанной</w:t>
      </w:r>
      <w:proofErr w:type="gramEnd"/>
      <w:r w:rsidRPr="00513812">
        <w:rPr>
          <w:b/>
          <w:szCs w:val="28"/>
        </w:rPr>
        <w:t xml:space="preserve"> </w:t>
      </w:r>
      <w:r w:rsidR="00A020BB" w:rsidRPr="00513812">
        <w:rPr>
          <w:b/>
          <w:szCs w:val="28"/>
        </w:rPr>
        <w:t xml:space="preserve">в </w:t>
      </w:r>
      <w:r w:rsidRPr="00513812">
        <w:rPr>
          <w:b/>
          <w:szCs w:val="28"/>
        </w:rPr>
        <w:t>амбулаторн</w:t>
      </w:r>
      <w:r w:rsidR="00A020BB" w:rsidRPr="00513812">
        <w:rPr>
          <w:b/>
          <w:szCs w:val="28"/>
        </w:rPr>
        <w:t>ых условиях</w:t>
      </w:r>
    </w:p>
    <w:p w:rsidR="00CC338E" w:rsidRPr="00513812" w:rsidRDefault="00CC33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752A21" w:rsidRPr="00513812" w:rsidRDefault="00752A21" w:rsidP="0075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Дифференцированные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нормативы финансирования страховых медицинских организаций предназначены для определения размера финансовых средств для финансирования страховых медицинских организаций, в расчете на одно застрахованное лицо, с учетом различия в затратах на оказание медицинской помощи отдельным группам застрахованных лиц в зависимости от пола, возраста.</w:t>
      </w:r>
    </w:p>
    <w:p w:rsidR="00752A21" w:rsidRPr="00513812" w:rsidRDefault="00752A21" w:rsidP="0075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Расчет объемов финансирования страховых медицинских организаций по дифференцированным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нормативам осуществляется Территориальным фондом обязательного медицинского страхования Республики Калмыкия ежемесячно и утверждается директором ТФ ОМС Республики Калмыкия.</w:t>
      </w:r>
    </w:p>
    <w:p w:rsidR="00DB25F1" w:rsidRPr="00513812" w:rsidRDefault="00DB25F1" w:rsidP="0057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норматива финансирования осуществляется исходя</w:t>
      </w:r>
      <w:r w:rsidR="0059184F" w:rsidRPr="00513812">
        <w:rPr>
          <w:rFonts w:ascii="Times New Roman" w:hAnsi="Times New Roman" w:cs="Times New Roman"/>
          <w:sz w:val="28"/>
          <w:szCs w:val="28"/>
        </w:rPr>
        <w:t xml:space="preserve"> </w:t>
      </w:r>
      <w:r w:rsidR="00645384" w:rsidRPr="00513812">
        <w:rPr>
          <w:rFonts w:ascii="Times New Roman" w:hAnsi="Times New Roman" w:cs="Times New Roman"/>
          <w:sz w:val="28"/>
          <w:szCs w:val="28"/>
        </w:rPr>
        <w:t xml:space="preserve">  </w:t>
      </w:r>
      <w:r w:rsidRPr="00513812">
        <w:rPr>
          <w:rFonts w:ascii="Times New Roman" w:hAnsi="Times New Roman" w:cs="Times New Roman"/>
          <w:sz w:val="28"/>
          <w:szCs w:val="28"/>
        </w:rPr>
        <w:t>из:</w:t>
      </w:r>
    </w:p>
    <w:p w:rsidR="00DB25F1" w:rsidRPr="00513812" w:rsidRDefault="00DB25F1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  <w:r w:rsidRPr="00513812">
        <w:rPr>
          <w:sz w:val="28"/>
          <w:szCs w:val="28"/>
        </w:rPr>
        <w:t xml:space="preserve">- численности застрахованных лиц состоянию на 1 </w:t>
      </w:r>
      <w:r w:rsidR="00C95871" w:rsidRPr="00513812">
        <w:rPr>
          <w:sz w:val="28"/>
          <w:szCs w:val="28"/>
        </w:rPr>
        <w:t>число</w:t>
      </w:r>
      <w:r w:rsidRPr="00513812">
        <w:rPr>
          <w:sz w:val="28"/>
          <w:szCs w:val="28"/>
        </w:rPr>
        <w:t xml:space="preserve"> </w:t>
      </w:r>
      <w:r w:rsidR="00C95871" w:rsidRPr="00513812">
        <w:rPr>
          <w:sz w:val="28"/>
          <w:szCs w:val="28"/>
        </w:rPr>
        <w:t>месяца</w:t>
      </w:r>
      <w:r w:rsidRPr="00513812">
        <w:rPr>
          <w:sz w:val="28"/>
          <w:szCs w:val="28"/>
        </w:rPr>
        <w:t>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59184F" w:rsidRPr="00513812" w:rsidRDefault="0059184F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8D08F8" w:rsidRPr="00513812" w:rsidRDefault="00BC666D" w:rsidP="0059184F">
      <w:pPr>
        <w:pStyle w:val="ConsPlusNormal"/>
        <w:ind w:firstLine="540"/>
        <w:jc w:val="both"/>
      </w:pPr>
      <w:r w:rsidRPr="00513812">
        <w:t>до г</w:t>
      </w:r>
      <w:r w:rsidR="008D08F8" w:rsidRPr="00513812">
        <w:t>од</w:t>
      </w:r>
      <w:r w:rsidRPr="00513812">
        <w:t>а</w:t>
      </w:r>
      <w:r w:rsidR="008D08F8" w:rsidRPr="00513812">
        <w:t xml:space="preserve"> мужчины/женщины;</w:t>
      </w:r>
    </w:p>
    <w:p w:rsidR="008D08F8" w:rsidRPr="00513812" w:rsidRDefault="008D08F8" w:rsidP="0059184F">
      <w:pPr>
        <w:pStyle w:val="ConsPlusNormal"/>
        <w:ind w:firstLine="540"/>
        <w:jc w:val="both"/>
      </w:pPr>
      <w:r w:rsidRPr="00513812">
        <w:t>один год - четыре года мужчины/женщины;</w:t>
      </w:r>
    </w:p>
    <w:p w:rsidR="008D08F8" w:rsidRPr="00513812" w:rsidRDefault="008D08F8" w:rsidP="0059184F">
      <w:pPr>
        <w:pStyle w:val="ConsPlusNormal"/>
        <w:ind w:firstLine="540"/>
        <w:jc w:val="both"/>
      </w:pPr>
      <w:r w:rsidRPr="00513812">
        <w:t>пять - семнадцать лет мужчины/женщины;</w:t>
      </w:r>
    </w:p>
    <w:p w:rsidR="008D08F8" w:rsidRPr="00513812" w:rsidRDefault="008D08F8" w:rsidP="0059184F">
      <w:pPr>
        <w:pStyle w:val="ConsPlusNormal"/>
        <w:ind w:firstLine="540"/>
        <w:jc w:val="both"/>
      </w:pPr>
      <w:r w:rsidRPr="00513812">
        <w:t xml:space="preserve">восемнадцать - </w:t>
      </w:r>
      <w:r w:rsidR="00BC666D" w:rsidRPr="00513812">
        <w:t>шесть</w:t>
      </w:r>
      <w:r w:rsidRPr="00513812">
        <w:t xml:space="preserve">десят </w:t>
      </w:r>
      <w:r w:rsidR="00BC666D" w:rsidRPr="00513812">
        <w:t>четыре</w:t>
      </w:r>
      <w:r w:rsidRPr="00513812">
        <w:t xml:space="preserve"> </w:t>
      </w:r>
      <w:r w:rsidR="00BC666D" w:rsidRPr="00513812">
        <w:t>года</w:t>
      </w:r>
      <w:r w:rsidRPr="00513812">
        <w:t xml:space="preserve"> мужчины</w:t>
      </w:r>
      <w:r w:rsidR="00BC666D" w:rsidRPr="00513812">
        <w:t>/женщины</w:t>
      </w:r>
      <w:r w:rsidRPr="00513812">
        <w:t>;</w:t>
      </w:r>
    </w:p>
    <w:p w:rsidR="008D08F8" w:rsidRPr="00513812" w:rsidRDefault="008D08F8" w:rsidP="00BC666D">
      <w:pPr>
        <w:pStyle w:val="ConsPlusNormal"/>
        <w:ind w:firstLine="540"/>
        <w:jc w:val="both"/>
      </w:pPr>
      <w:r w:rsidRPr="00513812">
        <w:t>шестьдесят</w:t>
      </w:r>
      <w:r w:rsidR="00BC666D" w:rsidRPr="00513812">
        <w:t xml:space="preserve"> пять лет</w:t>
      </w:r>
      <w:r w:rsidRPr="00513812">
        <w:t xml:space="preserve"> и старше мужчины</w:t>
      </w:r>
      <w:r w:rsidR="00BC666D" w:rsidRPr="00513812">
        <w:t>/женщины</w:t>
      </w:r>
      <w:r w:rsidRPr="00513812">
        <w:t>;</w:t>
      </w:r>
    </w:p>
    <w:p w:rsidR="00934568" w:rsidRPr="00513812" w:rsidRDefault="00934568" w:rsidP="0059184F">
      <w:pPr>
        <w:pStyle w:val="ConsPlusNormal"/>
        <w:ind w:firstLine="540"/>
        <w:jc w:val="both"/>
      </w:pPr>
    </w:p>
    <w:p w:rsidR="00934568" w:rsidRPr="00513812" w:rsidRDefault="00934568" w:rsidP="003D3BA5">
      <w:pPr>
        <w:pStyle w:val="ConsPlusNormal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финансирования)</w:t>
      </w:r>
    </w:p>
    <w:p w:rsidR="00934568" w:rsidRPr="00513812" w:rsidRDefault="00934568" w:rsidP="0059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12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6504CD" w:rsidRPr="00513812">
        <w:rPr>
          <w:rFonts w:ascii="Times New Roman" w:hAnsi="Times New Roman"/>
          <w:sz w:val="28"/>
          <w:szCs w:val="28"/>
        </w:rPr>
        <w:t>2</w:t>
      </w:r>
      <w:r w:rsidRPr="00513812">
        <w:rPr>
          <w:rFonts w:ascii="Times New Roman" w:hAnsi="Times New Roman"/>
          <w:sz w:val="28"/>
          <w:szCs w:val="28"/>
        </w:rPr>
        <w:t xml:space="preserve"> пункта </w:t>
      </w:r>
      <w:r w:rsidR="006504CD" w:rsidRPr="00513812">
        <w:rPr>
          <w:rFonts w:ascii="Times New Roman" w:hAnsi="Times New Roman"/>
          <w:sz w:val="28"/>
          <w:szCs w:val="28"/>
        </w:rPr>
        <w:t>5</w:t>
      </w:r>
      <w:r w:rsidRPr="00513812">
        <w:rPr>
          <w:rFonts w:ascii="Times New Roman" w:hAnsi="Times New Roman"/>
          <w:sz w:val="28"/>
          <w:szCs w:val="28"/>
        </w:rPr>
        <w:t xml:space="preserve">.3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</w:t>
      </w:r>
      <w:r w:rsidR="006504CD" w:rsidRPr="0051381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6504CD" w:rsidRPr="005138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br/>
        <w:t>№ 2</w:t>
      </w:r>
      <w:r w:rsidR="006504CD" w:rsidRPr="00513812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(далее – Требования), </w:t>
      </w:r>
      <w:r w:rsidRPr="00513812">
        <w:rPr>
          <w:rFonts w:ascii="Times New Roman" w:hAnsi="Times New Roman"/>
          <w:sz w:val="28"/>
          <w:szCs w:val="28"/>
        </w:rPr>
        <w:t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513812">
        <w:rPr>
          <w:rFonts w:ascii="Times New Roman" w:hAnsi="Times New Roman"/>
          <w:sz w:val="28"/>
          <w:szCs w:val="28"/>
        </w:rPr>
        <w:t xml:space="preserve"> 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</w:t>
      </w:r>
      <w:r w:rsidRPr="00513812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 Республики Калмыкия, в расчете на одно застрахованное лицо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934568" w:rsidRPr="00513812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513812" w:rsidRDefault="00DE1055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АМБ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934568" w:rsidRPr="00513812">
        <w:rPr>
          <w:rFonts w:ascii="Times New Roman" w:hAnsi="Times New Roman" w:cs="Times New Roman"/>
          <w:sz w:val="28"/>
          <w:szCs w:val="24"/>
        </w:rPr>
        <w:t xml:space="preserve">, </w:t>
      </w:r>
      <w:r w:rsidR="00934568" w:rsidRPr="00513812">
        <w:rPr>
          <w:rFonts w:ascii="Times New Roman" w:hAnsi="Times New Roman" w:cs="Times New Roman"/>
          <w:sz w:val="28"/>
          <w:szCs w:val="28"/>
        </w:rPr>
        <w:br/>
        <w:t>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АМБ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9345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812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 Республики Калмыкия, в расчете на одно застрахованное лицо,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 xml:space="preserve">оказанной в амбулаторных условиях с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CF1E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застрахованным лицам за пределами </w:t>
            </w:r>
            <w:r w:rsidRPr="00513812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которо</w:t>
            </w:r>
            <w:r w:rsidR="00CF1EFF"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 полис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D629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застрахованного населения </w:t>
            </w:r>
            <w:r w:rsidRPr="00513812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состоянию на 0</w:t>
            </w:r>
            <w:r w:rsidR="00D6297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6297C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декабря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</w:t>
            </w:r>
            <w:r w:rsidR="00D6297C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человек.</w:t>
            </w:r>
          </w:p>
        </w:tc>
      </w:tr>
    </w:tbl>
    <w:p w:rsidR="00934568" w:rsidRPr="00513812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79F" w:rsidRPr="00513812" w:rsidRDefault="00AD179F" w:rsidP="00AD179F">
      <w:pPr>
        <w:pStyle w:val="ConsPlusNormal"/>
        <w:ind w:firstLine="540"/>
        <w:jc w:val="both"/>
        <w:rPr>
          <w:sz w:val="28"/>
        </w:rPr>
      </w:pPr>
      <w:proofErr w:type="spellStart"/>
      <w:r w:rsidRPr="00513812">
        <w:rPr>
          <w:sz w:val="28"/>
        </w:rPr>
        <w:t>Подушевой</w:t>
      </w:r>
      <w:proofErr w:type="spellEnd"/>
      <w:r w:rsidRPr="00513812">
        <w:rPr>
          <w:sz w:val="28"/>
        </w:rPr>
        <w:t xml:space="preserve"> норматив финансирования медицинской помощи в амбулаторных условиях за исключением медицинской помощи, финансируемой в соответствии с установленными Программой нормативами, оказываемой медицинскими организациями, участвующими в реализации территориальной программы обязательного медицинского страхования </w:t>
      </w:r>
      <w:r w:rsidRPr="00513812">
        <w:rPr>
          <w:sz w:val="28"/>
        </w:rPr>
        <w:lastRenderedPageBreak/>
        <w:t>данного субъекта Российской Федерации, в расчете на одно застрахованное лицо определяется по следующей формуле:</w:t>
      </w:r>
    </w:p>
    <w:p w:rsidR="00AD179F" w:rsidRPr="00513812" w:rsidRDefault="00AD179F" w:rsidP="00AD179F">
      <w:pPr>
        <w:pStyle w:val="ConsPlusNormal"/>
        <w:jc w:val="both"/>
        <w:rPr>
          <w:sz w:val="28"/>
        </w:rPr>
      </w:pPr>
    </w:p>
    <w:p w:rsidR="00AD179F" w:rsidRPr="00513812" w:rsidRDefault="00DE1055" w:rsidP="00AD179F">
      <w:pPr>
        <w:pStyle w:val="ConsPlusNormal"/>
        <w:ind w:firstLine="540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А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ФО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СР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АМБ</m:t>
                </m:r>
              </m:sup>
            </m:sSubSup>
            <m: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ФАП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ИССЛЕД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ПО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ДИСП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НЕОТЛ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</m:den>
        </m:f>
      </m:oMath>
      <w:r w:rsidR="00AD179F" w:rsidRPr="00513812">
        <w:rPr>
          <w:sz w:val="28"/>
        </w:rPr>
        <w:t>, где:</w:t>
      </w:r>
    </w:p>
    <w:p w:rsidR="00AD179F" w:rsidRPr="00513812" w:rsidRDefault="00AD179F" w:rsidP="00AD179F">
      <w:pPr>
        <w:pStyle w:val="ConsPlusNormal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ПН</w:t>
            </w:r>
            <w:r w:rsidRPr="00513812">
              <w:rPr>
                <w:sz w:val="28"/>
                <w:vertAlign w:val="subscript"/>
              </w:rPr>
              <w:t>А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</w:rPr>
            </w:pPr>
            <w:proofErr w:type="spellStart"/>
            <w:r w:rsidRPr="00513812">
              <w:rPr>
                <w:sz w:val="28"/>
              </w:rPr>
              <w:t>подушевой</w:t>
            </w:r>
            <w:proofErr w:type="spellEnd"/>
            <w:r w:rsidRPr="00513812">
              <w:rPr>
                <w:sz w:val="28"/>
              </w:rPr>
              <w:t xml:space="preserve"> норматив финансирования медицинской помощи в амбулаторных условиях за исключением медицинской помощи, финансируемой в соответствии с установленными нормативами, рублей;</w:t>
            </w:r>
          </w:p>
        </w:tc>
      </w:tr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ОС</w:t>
            </w:r>
            <w:r w:rsidRPr="00513812">
              <w:rPr>
                <w:sz w:val="28"/>
                <w:vertAlign w:val="subscript"/>
              </w:rPr>
              <w:t>ФАП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</w:rPr>
            </w:pPr>
            <w:r w:rsidRPr="00513812">
              <w:rPr>
                <w:sz w:val="28"/>
              </w:rPr>
              <w:t xml:space="preserve">размер средств, направляемых на финансовое обеспечение фельдшерских, фельдшерско-акушерских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фельдшерских, фельдшерско-акушерских пунктов, рублей; </w:t>
            </w:r>
          </w:p>
        </w:tc>
      </w:tr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ОС</w:t>
            </w:r>
            <w:r w:rsidRPr="00513812">
              <w:rPr>
                <w:sz w:val="28"/>
                <w:vertAlign w:val="subscript"/>
              </w:rPr>
              <w:t>ИССЛЕД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 xml:space="preserve">размер средств, направляемых на оплату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      </w:r>
            <w:proofErr w:type="spellStart"/>
            <w:r w:rsidRPr="00513812">
              <w:rPr>
                <w:sz w:val="28"/>
                <w:szCs w:val="28"/>
              </w:rPr>
              <w:t>сердечно-сосудистой</w:t>
            </w:r>
            <w:proofErr w:type="spellEnd"/>
            <w:r w:rsidRPr="00513812">
              <w:rPr>
                <w:sz w:val="28"/>
                <w:szCs w:val="28"/>
              </w:rPr>
              <w:t xml:space="preserve">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      </w:r>
            <w:proofErr w:type="spellStart"/>
            <w:r w:rsidRPr="00513812">
              <w:rPr>
                <w:sz w:val="28"/>
                <w:szCs w:val="28"/>
              </w:rPr>
              <w:t>таргетной</w:t>
            </w:r>
            <w:proofErr w:type="spellEnd"/>
            <w:r w:rsidRPr="00513812">
              <w:rPr>
                <w:sz w:val="28"/>
                <w:szCs w:val="28"/>
              </w:rPr>
              <w:t xml:space="preserve"> терапии)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 </w:t>
            </w:r>
          </w:p>
        </w:tc>
      </w:tr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ОС</w:t>
            </w:r>
            <w:r w:rsidRPr="00513812">
              <w:rPr>
                <w:sz w:val="28"/>
                <w:vertAlign w:val="subscript"/>
              </w:rPr>
              <w:t>ПО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>размер средств, направляемых на оплату проведения профилактических медицинских осмотров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ОС</w:t>
            </w:r>
            <w:r w:rsidRPr="00513812">
              <w:rPr>
                <w:sz w:val="28"/>
                <w:vertAlign w:val="subscript"/>
              </w:rPr>
              <w:t>ДИСП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 xml:space="preserve">размер средств, направляемых на оплату проведения диспансеризации, включающей профилактический медицинский осмотр и дополнительные методы обследований, в соответствии с нормативами, установленными территориальной программой </w:t>
            </w:r>
            <w:r w:rsidRPr="00513812">
              <w:rPr>
                <w:sz w:val="28"/>
                <w:szCs w:val="28"/>
              </w:rPr>
              <w:lastRenderedPageBreak/>
              <w:t>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lastRenderedPageBreak/>
              <w:t>ОС</w:t>
            </w:r>
            <w:r w:rsidRPr="00513812">
              <w:rPr>
                <w:sz w:val="28"/>
                <w:vertAlign w:val="subscript"/>
              </w:rPr>
              <w:t>НЕОТЛ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 xml:space="preserve">размер средств, направляемых на оплату посещений </w:t>
            </w:r>
            <w:r w:rsidRPr="00513812">
              <w:rPr>
                <w:sz w:val="28"/>
                <w:szCs w:val="28"/>
              </w:rPr>
              <w:br/>
              <w:t>в неотложной форме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рублей.</w:t>
            </w:r>
          </w:p>
        </w:tc>
      </w:tr>
    </w:tbl>
    <w:p w:rsidR="00AD179F" w:rsidRPr="00513812" w:rsidRDefault="0059184F" w:rsidP="009345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D179F" w:rsidRPr="00513812" w:rsidRDefault="00AD179F" w:rsidP="00AD179F">
      <w:pPr>
        <w:pStyle w:val="ConsPlusNormal"/>
        <w:ind w:firstLine="540"/>
        <w:jc w:val="both"/>
        <w:rPr>
          <w:sz w:val="28"/>
        </w:rPr>
      </w:pPr>
      <w:r w:rsidRPr="00513812">
        <w:rPr>
          <w:sz w:val="28"/>
        </w:rPr>
        <w:t xml:space="preserve">Исходя из </w:t>
      </w:r>
      <w:proofErr w:type="spellStart"/>
      <w:r w:rsidRPr="00513812">
        <w:rPr>
          <w:sz w:val="28"/>
        </w:rPr>
        <w:t>подушевого</w:t>
      </w:r>
      <w:proofErr w:type="spellEnd"/>
      <w:r w:rsidRPr="00513812">
        <w:rPr>
          <w:sz w:val="28"/>
        </w:rPr>
        <w:t xml:space="preserve"> норматива финансирования медицинской помощи в амбулаторных условиях за исключением медицинской помощи, финансируемой в соответствии с установленными Программой нормативами (ПН</w:t>
      </w:r>
      <w:r w:rsidRPr="00513812">
        <w:rPr>
          <w:sz w:val="28"/>
          <w:vertAlign w:val="subscript"/>
        </w:rPr>
        <w:t>А</w:t>
      </w:r>
      <w:r w:rsidRPr="00513812">
        <w:rPr>
          <w:sz w:val="28"/>
        </w:rPr>
        <w:t xml:space="preserve">), оказываемой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определяется базовый (средний) </w:t>
      </w:r>
      <w:proofErr w:type="spellStart"/>
      <w:r w:rsidRPr="00513812">
        <w:rPr>
          <w:sz w:val="28"/>
        </w:rPr>
        <w:t>подушевой</w:t>
      </w:r>
      <w:proofErr w:type="spellEnd"/>
      <w:r w:rsidRPr="00513812">
        <w:rPr>
          <w:sz w:val="28"/>
        </w:rPr>
        <w:t xml:space="preserve"> норматив финансирования медицинской помощи по следующей формуле:</w:t>
      </w:r>
    </w:p>
    <w:p w:rsidR="00AD179F" w:rsidRPr="00513812" w:rsidRDefault="00AD179F" w:rsidP="00AD179F">
      <w:pPr>
        <w:pStyle w:val="ConsPlusNormal"/>
        <w:ind w:firstLine="540"/>
        <w:jc w:val="both"/>
        <w:rPr>
          <w:sz w:val="28"/>
        </w:rPr>
      </w:pPr>
    </w:p>
    <w:p w:rsidR="00AD179F" w:rsidRPr="00513812" w:rsidRDefault="00DE1055" w:rsidP="00AD179F">
      <w:pPr>
        <w:pStyle w:val="ConsPlusNormal"/>
        <w:ind w:firstLine="540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А</m:t>
            </m:r>
          </m:sub>
        </m:sSub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ЕО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</m:den>
        </m:f>
      </m:oMath>
      <w:r w:rsidR="00AD179F" w:rsidRPr="00513812">
        <w:rPr>
          <w:sz w:val="28"/>
        </w:rPr>
        <w:t>, где:</w:t>
      </w:r>
    </w:p>
    <w:p w:rsidR="00AD179F" w:rsidRPr="00513812" w:rsidRDefault="00AD179F" w:rsidP="00AD179F">
      <w:pPr>
        <w:pStyle w:val="ConsPlusNormal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ПН</w:t>
            </w:r>
            <w:r w:rsidRPr="00513812">
              <w:rPr>
                <w:sz w:val="28"/>
                <w:vertAlign w:val="subscript"/>
              </w:rPr>
              <w:t>БА3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</w:rPr>
            </w:pPr>
            <w:r w:rsidRPr="00513812">
              <w:rPr>
                <w:sz w:val="28"/>
              </w:rPr>
              <w:t xml:space="preserve">базовый (средний) </w:t>
            </w:r>
            <w:proofErr w:type="spellStart"/>
            <w:r w:rsidRPr="00513812">
              <w:rPr>
                <w:sz w:val="28"/>
              </w:rPr>
              <w:t>подушевой</w:t>
            </w:r>
            <w:proofErr w:type="spellEnd"/>
            <w:r w:rsidRPr="00513812">
              <w:rPr>
                <w:sz w:val="28"/>
              </w:rPr>
              <w:t xml:space="preserve"> норматив финансирования, рублей;</w:t>
            </w:r>
          </w:p>
        </w:tc>
      </w:tr>
      <w:tr w:rsidR="00AD179F" w:rsidRPr="00513812" w:rsidTr="00AD179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center"/>
              <w:rPr>
                <w:sz w:val="28"/>
              </w:rPr>
            </w:pPr>
            <w:r w:rsidRPr="00513812">
              <w:rPr>
                <w:sz w:val="28"/>
              </w:rPr>
              <w:t>ОС</w:t>
            </w:r>
            <w:r w:rsidRPr="00513812">
              <w:rPr>
                <w:sz w:val="28"/>
                <w:vertAlign w:val="subscript"/>
              </w:rPr>
              <w:t>ЕО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D179F" w:rsidRPr="00513812" w:rsidRDefault="00AD179F" w:rsidP="00AD179F">
            <w:pPr>
              <w:pStyle w:val="ConsPlusNormal"/>
              <w:jc w:val="both"/>
              <w:rPr>
                <w:sz w:val="28"/>
              </w:rPr>
            </w:pPr>
            <w:r w:rsidRPr="00513812">
              <w:rPr>
                <w:sz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 застрахованным в данном субъекте Российской Федерации лицам (за исключением медицинской помощи, финансируемой в соответствии с установленными Программой нормативами), рублей.</w:t>
            </w:r>
          </w:p>
        </w:tc>
      </w:tr>
    </w:tbl>
    <w:p w:rsidR="00934568" w:rsidRPr="00513812" w:rsidRDefault="00934568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568" w:rsidRPr="00513812" w:rsidRDefault="00A020BB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179F" w:rsidRPr="00513812">
        <w:rPr>
          <w:rFonts w:ascii="Times New Roman" w:eastAsia="Times New Roman" w:hAnsi="Times New Roman" w:cs="Times New Roman"/>
          <w:sz w:val="28"/>
          <w:szCs w:val="28"/>
        </w:rPr>
        <w:t xml:space="preserve">Базовый </w:t>
      </w:r>
      <w:proofErr w:type="spellStart"/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на прикрепившихся лиц (далее – </w:t>
      </w:r>
      <w:proofErr w:type="spellStart"/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норматив) не включаются:</w:t>
      </w:r>
    </w:p>
    <w:p w:rsidR="00A7763E" w:rsidRPr="00513812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7763E" w:rsidRPr="00513812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752A21" w:rsidRPr="00513812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</w:t>
      </w:r>
      <w:r w:rsidR="00A7763E"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52A21" w:rsidRPr="00513812">
        <w:rPr>
          <w:rFonts w:ascii="Times New Roman" w:eastAsia="Times New Roman" w:hAnsi="Times New Roman" w:cs="Times New Roman"/>
          <w:sz w:val="28"/>
          <w:szCs w:val="28"/>
        </w:rPr>
        <w:t>оказа</w:t>
      </w:r>
      <w:r w:rsidR="00A7763E" w:rsidRPr="00513812">
        <w:rPr>
          <w:rFonts w:ascii="Times New Roman" w:eastAsia="Times New Roman" w:hAnsi="Times New Roman" w:cs="Times New Roman"/>
          <w:sz w:val="28"/>
          <w:szCs w:val="28"/>
        </w:rPr>
        <w:t xml:space="preserve">ние медицинской помощи в амбулаторных условиях, </w:t>
      </w:r>
      <w:r w:rsidR="00752A21" w:rsidRPr="00513812">
        <w:rPr>
          <w:rFonts w:ascii="Times New Roman" w:eastAsia="Times New Roman" w:hAnsi="Times New Roman" w:cs="Times New Roman"/>
          <w:sz w:val="28"/>
          <w:szCs w:val="28"/>
        </w:rPr>
        <w:t>не имеющих прикрепившихся лиц, оплата медицинской помощи в которых осуществляется за единицу объема медицинской помощи;</w:t>
      </w:r>
    </w:p>
    <w:p w:rsidR="00934568" w:rsidRPr="00513812" w:rsidRDefault="00A7763E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 xml:space="preserve">расходы на финансовое обеспечение мероприятий по проведению всех видов диспансеризации и профилактических осмотров отдельных категорий </w:t>
      </w:r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порядки проведения которых установлены нормативно-правовыми актами;</w:t>
      </w:r>
    </w:p>
    <w:p w:rsidR="00934568" w:rsidRPr="00513812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>– расходы на оплату диализа в амбулаторных условиях;</w:t>
      </w:r>
    </w:p>
    <w:p w:rsidR="001201EE" w:rsidRPr="00513812" w:rsidRDefault="005F71E6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201EE" w:rsidRPr="00513812">
        <w:rPr>
          <w:rFonts w:ascii="Times New Roman" w:eastAsia="Times New Roman" w:hAnsi="Times New Roman" w:cs="Times New Roman"/>
          <w:sz w:val="28"/>
          <w:szCs w:val="28"/>
        </w:rPr>
        <w:t>расходы на оплату стоматологической медицинской помощи, оказанной в амбулаторных условиях;</w:t>
      </w:r>
    </w:p>
    <w:p w:rsidR="00934568" w:rsidRPr="00513812" w:rsidRDefault="00AD179F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34568" w:rsidRPr="00513812">
        <w:rPr>
          <w:rFonts w:ascii="Times New Roman" w:eastAsia="Times New Roman" w:hAnsi="Times New Roman" w:cs="Times New Roman"/>
          <w:sz w:val="28"/>
          <w:szCs w:val="28"/>
        </w:rPr>
        <w:t xml:space="preserve">расходы на медицинскую помощь, оказываемую в неотложной </w:t>
      </w:r>
      <w:r w:rsidR="00030A88" w:rsidRPr="00513812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AD179F" w:rsidRPr="00513812" w:rsidRDefault="00AD179F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30A88" w:rsidRPr="00513812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>проведения отдельных диагностических исследований(</w:t>
      </w:r>
      <w:r w:rsidRPr="00513812">
        <w:rPr>
          <w:rFonts w:ascii="Times New Roman" w:hAnsi="Times New Roman"/>
          <w:sz w:val="28"/>
          <w:szCs w:val="28"/>
        </w:rPr>
        <w:t xml:space="preserve">компьютерной томографии, магнитно-резонансной томографии, ультразвукового исследования </w:t>
      </w:r>
      <w:proofErr w:type="spellStart"/>
      <w:r w:rsidRPr="00513812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513812">
        <w:rPr>
          <w:rFonts w:ascii="Times New Roman" w:hAnsi="Times New Roman"/>
          <w:sz w:val="28"/>
          <w:szCs w:val="28"/>
        </w:rPr>
        <w:t xml:space="preserve">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Pr="00513812">
        <w:rPr>
          <w:rFonts w:ascii="Times New Roman" w:hAnsi="Times New Roman"/>
          <w:sz w:val="28"/>
          <w:szCs w:val="28"/>
        </w:rPr>
        <w:t>таргетной</w:t>
      </w:r>
      <w:proofErr w:type="spellEnd"/>
      <w:r w:rsidRPr="00513812">
        <w:rPr>
          <w:rFonts w:ascii="Times New Roman" w:hAnsi="Times New Roman"/>
          <w:sz w:val="28"/>
          <w:szCs w:val="28"/>
        </w:rPr>
        <w:t xml:space="preserve"> терапии)</w:t>
      </w:r>
      <w:r w:rsidR="00030A88" w:rsidRPr="0051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179F" w:rsidRPr="00513812" w:rsidRDefault="00AD179F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– расходы на </w:t>
      </w:r>
      <w:r w:rsidRPr="00513812">
        <w:rPr>
          <w:rFonts w:ascii="Times New Roman" w:hAnsi="Times New Roman" w:cs="Times New Roman"/>
          <w:sz w:val="28"/>
        </w:rPr>
        <w:t>финансовое обеспечение фельдшерских, фельдшерско-акушерских пунктов.</w:t>
      </w:r>
    </w:p>
    <w:p w:rsidR="00AC12DD" w:rsidRPr="00513812" w:rsidRDefault="00AC12DD" w:rsidP="00AC12DD">
      <w:pPr>
        <w:pStyle w:val="ConsPlusNormal"/>
        <w:ind w:firstLine="540"/>
        <w:jc w:val="both"/>
        <w:rPr>
          <w:sz w:val="28"/>
        </w:rPr>
      </w:pPr>
      <w:r w:rsidRPr="00513812">
        <w:rPr>
          <w:sz w:val="28"/>
        </w:rPr>
        <w:t xml:space="preserve">На основе базового (среднего) </w:t>
      </w:r>
      <w:proofErr w:type="spellStart"/>
      <w:r w:rsidRPr="00513812">
        <w:rPr>
          <w:sz w:val="28"/>
        </w:rPr>
        <w:t>подушевого</w:t>
      </w:r>
      <w:proofErr w:type="spellEnd"/>
      <w:r w:rsidRPr="00513812">
        <w:rPr>
          <w:sz w:val="28"/>
        </w:rPr>
        <w:t xml:space="preserve"> норматива финансирования медицинской помощи, оказываемой в амбулаторных условиях, рассчитывается дифференцированные </w:t>
      </w:r>
      <w:proofErr w:type="spellStart"/>
      <w:r w:rsidRPr="00513812">
        <w:rPr>
          <w:sz w:val="28"/>
        </w:rPr>
        <w:t>подушевые</w:t>
      </w:r>
      <w:proofErr w:type="spellEnd"/>
      <w:r w:rsidRPr="00513812">
        <w:rPr>
          <w:sz w:val="28"/>
        </w:rPr>
        <w:t xml:space="preserve"> нормативы для медицинских организаций по следующей формуле:</w:t>
      </w:r>
    </w:p>
    <w:p w:rsidR="00AC12DD" w:rsidRPr="00513812" w:rsidRDefault="00AC12DD" w:rsidP="00AC12DD">
      <w:pPr>
        <w:pStyle w:val="ConsPlusNormal"/>
        <w:ind w:firstLine="540"/>
        <w:jc w:val="both"/>
        <w:rPr>
          <w:sz w:val="28"/>
        </w:rPr>
      </w:pPr>
    </w:p>
    <w:p w:rsidR="00243D48" w:rsidRPr="00513812" w:rsidRDefault="00DE1055" w:rsidP="00AC12DD">
      <w:pPr>
        <w:pStyle w:val="ConsPlusNormal"/>
        <w:ind w:firstLine="54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МО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ПВ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</m:oMath>
      <w:r w:rsidR="00AC12DD" w:rsidRPr="00513812">
        <w:rPr>
          <w:sz w:val="28"/>
        </w:rPr>
        <w:t xml:space="preserve"> , где</w:t>
      </w:r>
      <w:r w:rsidR="00AC12DD" w:rsidRPr="00513812">
        <w:rPr>
          <w:sz w:val="28"/>
          <w:szCs w:val="28"/>
        </w:rPr>
        <w:t>:</w:t>
      </w:r>
    </w:p>
    <w:p w:rsidR="00AC12DD" w:rsidRPr="00513812" w:rsidRDefault="00AC12DD" w:rsidP="00AC12D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AC12DD" w:rsidRPr="00513812" w:rsidTr="00AC1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DE1055" w:rsidP="00AC12DD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AC12DD" w:rsidP="00AC12DD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 xml:space="preserve">дифференцированный </w:t>
            </w:r>
            <w:proofErr w:type="spellStart"/>
            <w:r w:rsidRPr="00513812">
              <w:rPr>
                <w:sz w:val="28"/>
                <w:szCs w:val="28"/>
              </w:rPr>
              <w:t>подушевой</w:t>
            </w:r>
            <w:proofErr w:type="spellEnd"/>
            <w:r w:rsidRPr="00513812">
              <w:rPr>
                <w:sz w:val="28"/>
                <w:szCs w:val="28"/>
              </w:rPr>
              <w:t xml:space="preserve"> норматив для i-той медицинской организации, рублей;</w:t>
            </w:r>
          </w:p>
        </w:tc>
      </w:tr>
      <w:tr w:rsidR="00AC12DD" w:rsidRPr="00513812" w:rsidTr="00AC12DD">
        <w:trPr>
          <w:trHeight w:val="1539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DE1055" w:rsidP="00AC12DD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МО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AC12DD" w:rsidP="00AC12DD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>коэффициент уровня (подуровня) оказания медицинской помощи, к которому относится i-тая медицинская организация;</w:t>
            </w:r>
          </w:p>
          <w:p w:rsidR="00AC12DD" w:rsidRPr="00513812" w:rsidRDefault="00AC12DD" w:rsidP="00AC12D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C12DD" w:rsidRPr="00513812" w:rsidTr="00AC1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DE1055" w:rsidP="00AC12DD">
            <w:pPr>
              <w:pStyle w:val="ConsPlusNormal"/>
              <w:jc w:val="both"/>
              <w:rPr>
                <w:oMath/>
                <w:rFonts w:ascii="Cambria Math" w:hAnsi="Cambria Math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ПВ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AC12DD" w:rsidP="00AC12DD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>половозрастной коэффициент дифференциации, определенный для i-той медицинской организаций;</w:t>
            </w:r>
          </w:p>
        </w:tc>
      </w:tr>
      <w:tr w:rsidR="00AC12DD" w:rsidRPr="00513812" w:rsidTr="00AC1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DE1055" w:rsidP="00AC12DD">
            <w:pPr>
              <w:pStyle w:val="ConsPlusNormal"/>
              <w:jc w:val="both"/>
              <w:rPr>
                <w:oMath/>
                <w:rFonts w:ascii="Cambria Math" w:hAnsi="Cambria Math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C12DD" w:rsidRPr="00513812" w:rsidRDefault="00AC12DD" w:rsidP="00AC12DD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 xml:space="preserve">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и расходов на их содержание и оплату труда персонала, определенный для i-той медицинской организаций (при </w:t>
            </w:r>
            <w:r w:rsidRPr="00513812">
              <w:rPr>
                <w:sz w:val="28"/>
                <w:szCs w:val="28"/>
              </w:rPr>
              <w:lastRenderedPageBreak/>
              <w:t>наличии).</w:t>
            </w:r>
          </w:p>
        </w:tc>
      </w:tr>
    </w:tbl>
    <w:p w:rsidR="003432B9" w:rsidRPr="00513812" w:rsidRDefault="003432B9" w:rsidP="00AC12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8F6" w:rsidRPr="00513812" w:rsidRDefault="008008F6" w:rsidP="008008F6">
      <w:pPr>
        <w:pStyle w:val="ConsPlusNormal"/>
        <w:ind w:firstLine="540"/>
        <w:jc w:val="both"/>
        <w:rPr>
          <w:sz w:val="28"/>
        </w:rPr>
      </w:pPr>
      <w:r w:rsidRPr="00513812">
        <w:rPr>
          <w:sz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513812">
        <w:rPr>
          <w:sz w:val="28"/>
        </w:rPr>
        <w:t>подушевым</w:t>
      </w:r>
      <w:proofErr w:type="spellEnd"/>
      <w:r w:rsidRPr="00513812">
        <w:rPr>
          <w:sz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8008F6" w:rsidRPr="00513812" w:rsidRDefault="008008F6" w:rsidP="008008F6">
      <w:pPr>
        <w:pStyle w:val="ConsPlusNormal"/>
        <w:jc w:val="both"/>
        <w:rPr>
          <w:color w:val="FF0000"/>
          <w:sz w:val="28"/>
        </w:rPr>
      </w:pPr>
    </w:p>
    <w:p w:rsidR="008008F6" w:rsidRPr="00513812" w:rsidRDefault="008008F6" w:rsidP="008008F6">
      <w:pPr>
        <w:pStyle w:val="ConsPlusNormal"/>
        <w:ind w:left="567" w:firstLine="141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ПК=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8008F6" w:rsidRPr="00513812" w:rsidRDefault="008008F6" w:rsidP="008008F6">
      <w:pPr>
        <w:pStyle w:val="ConsPlusNormal"/>
        <w:ind w:firstLine="540"/>
        <w:jc w:val="both"/>
        <w:rPr>
          <w:sz w:val="28"/>
          <w:szCs w:val="28"/>
        </w:rPr>
      </w:pPr>
    </w:p>
    <w:p w:rsidR="008008F6" w:rsidRPr="00513812" w:rsidRDefault="008008F6" w:rsidP="008008F6">
      <w:pPr>
        <w:pStyle w:val="ConsPlusNormal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Фактический дифференцированный </w:t>
      </w:r>
      <w:proofErr w:type="spellStart"/>
      <w:r w:rsidRPr="00513812">
        <w:rPr>
          <w:sz w:val="28"/>
          <w:szCs w:val="28"/>
        </w:rPr>
        <w:t>подушевой</w:t>
      </w:r>
      <w:proofErr w:type="spellEnd"/>
      <w:r w:rsidRPr="00513812">
        <w:rPr>
          <w:sz w:val="28"/>
          <w:szCs w:val="28"/>
        </w:rPr>
        <w:t xml:space="preserve"> норматив для медицинской организации, имеющей прикрепленное население, рассчитывается по формуле:</w:t>
      </w:r>
    </w:p>
    <w:p w:rsidR="008008F6" w:rsidRPr="00513812" w:rsidRDefault="008008F6" w:rsidP="008008F6">
      <w:pPr>
        <w:pStyle w:val="ConsPlusNormal"/>
        <w:jc w:val="both"/>
        <w:rPr>
          <w:sz w:val="28"/>
          <w:szCs w:val="28"/>
        </w:rPr>
      </w:pPr>
    </w:p>
    <w:p w:rsidR="008008F6" w:rsidRPr="00513812" w:rsidRDefault="00DE1055" w:rsidP="008008F6">
      <w:pPr>
        <w:pStyle w:val="ConsPlusNormal"/>
        <w:ind w:firstLine="54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ФДП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ДП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ПК</m:t>
            </m:r>
          </m:den>
        </m:f>
      </m:oMath>
      <w:r w:rsidR="008008F6" w:rsidRPr="00513812">
        <w:rPr>
          <w:sz w:val="28"/>
          <w:szCs w:val="28"/>
        </w:rPr>
        <w:t>, где:</w:t>
      </w:r>
    </w:p>
    <w:p w:rsidR="008008F6" w:rsidRPr="00513812" w:rsidRDefault="008008F6" w:rsidP="008008F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8008F6" w:rsidRPr="00513812" w:rsidTr="00C645A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008F6" w:rsidRPr="00513812" w:rsidRDefault="00DE1055" w:rsidP="00C645A3">
            <w:pPr>
              <w:pStyle w:val="ConsPlusNormal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ФДП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8008F6" w:rsidRPr="00513812" w:rsidRDefault="008008F6" w:rsidP="00C645A3">
            <w:pPr>
              <w:pStyle w:val="ConsPlusNormal"/>
              <w:jc w:val="both"/>
              <w:rPr>
                <w:sz w:val="28"/>
                <w:szCs w:val="28"/>
              </w:rPr>
            </w:pPr>
            <w:r w:rsidRPr="00513812">
              <w:rPr>
                <w:sz w:val="28"/>
                <w:szCs w:val="28"/>
              </w:rPr>
              <w:t xml:space="preserve">фактический дифференцированный </w:t>
            </w:r>
            <w:proofErr w:type="spellStart"/>
            <w:r w:rsidRPr="00513812">
              <w:rPr>
                <w:sz w:val="28"/>
                <w:szCs w:val="28"/>
              </w:rPr>
              <w:t>подушевой</w:t>
            </w:r>
            <w:proofErr w:type="spellEnd"/>
            <w:r w:rsidRPr="00513812">
              <w:rPr>
                <w:sz w:val="28"/>
                <w:szCs w:val="28"/>
              </w:rPr>
              <w:t xml:space="preserve"> норматив финансирования i-той медицинской организации, рублей.</w:t>
            </w:r>
          </w:p>
        </w:tc>
      </w:tr>
    </w:tbl>
    <w:p w:rsidR="00D1202D" w:rsidRPr="00513812" w:rsidRDefault="00D1202D" w:rsidP="00D1202D">
      <w:pPr>
        <w:pStyle w:val="30"/>
        <w:shd w:val="clear" w:color="auto" w:fill="auto"/>
      </w:pPr>
    </w:p>
    <w:p w:rsidR="00D1202D" w:rsidRPr="00513812" w:rsidRDefault="00D1202D" w:rsidP="00D1202D">
      <w:pPr>
        <w:pStyle w:val="30"/>
        <w:numPr>
          <w:ilvl w:val="0"/>
          <w:numId w:val="1"/>
        </w:numPr>
        <w:shd w:val="clear" w:color="auto" w:fill="auto"/>
        <w:jc w:val="center"/>
        <w:rPr>
          <w:b/>
        </w:rPr>
      </w:pPr>
      <w:r w:rsidRPr="00513812">
        <w:rPr>
          <w:b/>
        </w:rPr>
        <w:t xml:space="preserve">Порядок  определения размера дифференцированного </w:t>
      </w:r>
      <w:proofErr w:type="spellStart"/>
      <w:r w:rsidRPr="00513812">
        <w:rPr>
          <w:b/>
        </w:rPr>
        <w:t>подушевого</w:t>
      </w:r>
      <w:proofErr w:type="spellEnd"/>
      <w:r w:rsidRPr="00513812">
        <w:rPr>
          <w:b/>
        </w:rPr>
        <w:t xml:space="preserve"> норматива финансирования для оплаты скорой медицинской помощи, оказанной лицам вне медицинской организации</w:t>
      </w:r>
    </w:p>
    <w:p w:rsidR="00D1202D" w:rsidRPr="00513812" w:rsidRDefault="00D1202D" w:rsidP="00D1202D">
      <w:pPr>
        <w:pStyle w:val="30"/>
        <w:shd w:val="clear" w:color="auto" w:fill="auto"/>
        <w:jc w:val="center"/>
        <w:rPr>
          <w:sz w:val="28"/>
          <w:szCs w:val="28"/>
        </w:rPr>
      </w:pPr>
    </w:p>
    <w:p w:rsidR="006504CD" w:rsidRPr="00513812" w:rsidRDefault="006504CD" w:rsidP="0065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Расчет объемов финансирования страховых медицинских организаций по дифференцированным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нормативам осуществляется Территориальным фондом обязательного медицинского страхования Республики Калмыкия ежемесячно и утверждается директором ТФ ОМС Республики Калмыкия.</w:t>
      </w:r>
    </w:p>
    <w:p w:rsidR="006504CD" w:rsidRPr="00513812" w:rsidRDefault="006504CD" w:rsidP="00D1202D">
      <w:pPr>
        <w:pStyle w:val="20"/>
        <w:shd w:val="clear" w:color="auto" w:fill="auto"/>
        <w:spacing w:line="270" w:lineRule="exact"/>
        <w:ind w:left="20" w:firstLine="500"/>
        <w:rPr>
          <w:sz w:val="28"/>
          <w:szCs w:val="28"/>
        </w:rPr>
      </w:pPr>
    </w:p>
    <w:p w:rsidR="00D1202D" w:rsidRPr="00513812" w:rsidRDefault="00D1202D" w:rsidP="00D1202D">
      <w:pPr>
        <w:pStyle w:val="20"/>
        <w:shd w:val="clear" w:color="auto" w:fill="auto"/>
        <w:spacing w:line="270" w:lineRule="exact"/>
        <w:ind w:left="20" w:firstLine="500"/>
        <w:rPr>
          <w:sz w:val="28"/>
          <w:szCs w:val="28"/>
        </w:rPr>
      </w:pPr>
      <w:r w:rsidRPr="00513812">
        <w:rPr>
          <w:sz w:val="28"/>
          <w:szCs w:val="28"/>
        </w:rPr>
        <w:t xml:space="preserve">Расчет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 осуществляется исходя</w:t>
      </w:r>
    </w:p>
    <w:p w:rsidR="00D1202D" w:rsidRPr="00513812" w:rsidRDefault="00D1202D" w:rsidP="00D1202D">
      <w:pPr>
        <w:pStyle w:val="20"/>
        <w:shd w:val="clear" w:color="auto" w:fill="auto"/>
        <w:spacing w:after="136" w:line="270" w:lineRule="exact"/>
        <w:ind w:left="20"/>
        <w:rPr>
          <w:sz w:val="28"/>
          <w:szCs w:val="28"/>
        </w:rPr>
      </w:pPr>
      <w:r w:rsidRPr="00513812">
        <w:rPr>
          <w:sz w:val="28"/>
          <w:szCs w:val="28"/>
        </w:rPr>
        <w:t>из:</w:t>
      </w:r>
    </w:p>
    <w:p w:rsidR="00D1202D" w:rsidRPr="00513812" w:rsidRDefault="00D1202D" w:rsidP="00D1202D">
      <w:pPr>
        <w:pStyle w:val="20"/>
        <w:shd w:val="clear" w:color="auto" w:fill="auto"/>
        <w:spacing w:after="120" w:line="310" w:lineRule="exact"/>
        <w:ind w:left="20" w:right="20" w:firstLine="500"/>
        <w:rPr>
          <w:sz w:val="28"/>
          <w:szCs w:val="28"/>
        </w:rPr>
      </w:pPr>
      <w:r w:rsidRPr="00513812">
        <w:rPr>
          <w:sz w:val="28"/>
          <w:szCs w:val="28"/>
        </w:rPr>
        <w:t>- на 1 число месяца,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8008F6" w:rsidRPr="00513812" w:rsidRDefault="008008F6" w:rsidP="008008F6">
      <w:pPr>
        <w:pStyle w:val="ConsPlusNormal"/>
        <w:ind w:firstLine="540"/>
        <w:jc w:val="both"/>
      </w:pPr>
      <w:r w:rsidRPr="00513812">
        <w:t>до года мужчины/женщины;</w:t>
      </w:r>
    </w:p>
    <w:p w:rsidR="008008F6" w:rsidRPr="00513812" w:rsidRDefault="008008F6" w:rsidP="008008F6">
      <w:pPr>
        <w:pStyle w:val="ConsPlusNormal"/>
        <w:ind w:firstLine="540"/>
        <w:jc w:val="both"/>
      </w:pPr>
      <w:r w:rsidRPr="00513812">
        <w:t>один год - четыре года мужчины/женщины;</w:t>
      </w:r>
    </w:p>
    <w:p w:rsidR="008008F6" w:rsidRPr="00513812" w:rsidRDefault="008008F6" w:rsidP="008008F6">
      <w:pPr>
        <w:pStyle w:val="ConsPlusNormal"/>
        <w:ind w:firstLine="540"/>
        <w:jc w:val="both"/>
      </w:pPr>
      <w:r w:rsidRPr="00513812">
        <w:t>пять - семнадцать лет мужчины/женщины;</w:t>
      </w:r>
    </w:p>
    <w:p w:rsidR="008008F6" w:rsidRPr="00513812" w:rsidRDefault="008008F6" w:rsidP="008008F6">
      <w:pPr>
        <w:pStyle w:val="ConsPlusNormal"/>
        <w:ind w:firstLine="540"/>
        <w:jc w:val="both"/>
      </w:pPr>
      <w:r w:rsidRPr="00513812">
        <w:t>восемнадцать - шестьдесят четыре года мужчины/женщины;</w:t>
      </w:r>
    </w:p>
    <w:p w:rsidR="008008F6" w:rsidRPr="00513812" w:rsidRDefault="008008F6" w:rsidP="008008F6">
      <w:pPr>
        <w:pStyle w:val="ConsPlusNormal"/>
        <w:ind w:firstLine="540"/>
        <w:jc w:val="both"/>
      </w:pPr>
      <w:r w:rsidRPr="00513812">
        <w:t>шестьдесят пять лет и старше мужчины/женщины;</w:t>
      </w:r>
    </w:p>
    <w:p w:rsidR="00D1202D" w:rsidRPr="00513812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</w:p>
    <w:p w:rsidR="00D1202D" w:rsidRPr="00513812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lastRenderedPageBreak/>
        <w:t xml:space="preserve">- объема финансовых средств, предусмотренных на формирование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финансирования)</w:t>
      </w:r>
    </w:p>
    <w:p w:rsidR="00D1202D" w:rsidRPr="00513812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</w:p>
    <w:p w:rsidR="00D1202D" w:rsidRPr="00513812" w:rsidRDefault="006E40CB" w:rsidP="00D1202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D1202D" w:rsidRPr="00513812">
        <w:rPr>
          <w:rFonts w:ascii="Times New Roman" w:hAnsi="Times New Roman"/>
          <w:sz w:val="28"/>
          <w:szCs w:val="28"/>
        </w:rPr>
        <w:t>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="00D1202D" w:rsidRPr="0051381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="00D1202D" w:rsidRPr="00513812">
        <w:rPr>
          <w:rFonts w:ascii="Times New Roman" w:hAnsi="Times New Roman"/>
          <w:sz w:val="28"/>
          <w:szCs w:val="28"/>
        </w:rPr>
        <w:t xml:space="preserve"> 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Республики Калмыкия, в расчете на одно застрахованное лицо</w:t>
      </w:r>
      <w:r w:rsidR="00D1202D" w:rsidRPr="00513812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  <w:proofErr w:type="gramEnd"/>
    </w:p>
    <w:p w:rsidR="00D1202D" w:rsidRPr="00513812" w:rsidRDefault="00D1202D" w:rsidP="00D120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513812" w:rsidRDefault="00DE1055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СМП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D1202D" w:rsidRPr="00513812">
        <w:rPr>
          <w:rFonts w:ascii="Times New Roman" w:hAnsi="Times New Roman" w:cs="Times New Roman"/>
          <w:sz w:val="28"/>
          <w:szCs w:val="24"/>
        </w:rPr>
        <w:t xml:space="preserve">, </w:t>
      </w:r>
      <w:r w:rsidR="00D1202D" w:rsidRPr="00513812">
        <w:rPr>
          <w:rFonts w:ascii="Times New Roman" w:hAnsi="Times New Roman" w:cs="Times New Roman"/>
          <w:sz w:val="28"/>
          <w:szCs w:val="28"/>
        </w:rPr>
        <w:t>где:</w:t>
      </w:r>
    </w:p>
    <w:p w:rsidR="00D1202D" w:rsidRPr="00513812" w:rsidRDefault="00D1202D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D1202D" w:rsidRPr="00513812" w:rsidTr="00BC666D">
        <w:tc>
          <w:tcPr>
            <w:tcW w:w="1360" w:type="dxa"/>
            <w:shd w:val="clear" w:color="auto" w:fill="auto"/>
            <w:vAlign w:val="center"/>
          </w:tcPr>
          <w:p w:rsidR="00D1202D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СМП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812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Республики Калмыкия, в расчете на одно застрахованное лицо, рублей;</w:t>
            </w:r>
          </w:p>
        </w:tc>
      </w:tr>
      <w:tr w:rsidR="00D1202D" w:rsidRPr="00513812" w:rsidTr="00BC666D">
        <w:tc>
          <w:tcPr>
            <w:tcW w:w="1360" w:type="dxa"/>
            <w:shd w:val="clear" w:color="auto" w:fill="auto"/>
            <w:vAlign w:val="center"/>
          </w:tcPr>
          <w:p w:rsidR="00D1202D" w:rsidRPr="00513812" w:rsidRDefault="00D1202D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вызовов;</w:t>
            </w: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1202D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202D" w:rsidRPr="00513812" w:rsidRDefault="00D1202D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финансовых затрат на единицу объема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1202D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организации, оказываемой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застрахованным лицам за пределами Республики Калмыкия, на территории которой выдан полис обязательного медицинского страхования 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вызов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рублей;</w:t>
            </w: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1202D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1202D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6E40C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застрахованного населения Республики Калмыкия на 1 </w:t>
            </w:r>
            <w:r w:rsidR="006E40CB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декабря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</w:t>
            </w:r>
            <w:r w:rsidR="006E40CB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года, человек.</w:t>
            </w:r>
          </w:p>
        </w:tc>
      </w:tr>
    </w:tbl>
    <w:p w:rsidR="00D1202D" w:rsidRPr="00513812" w:rsidRDefault="00D1202D" w:rsidP="00D120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513812" w:rsidRDefault="00D1202D" w:rsidP="00D120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При этом базовый (средний)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организации, рассчитывается исходя из </w:t>
      </w:r>
      <w:r w:rsidRPr="00513812">
        <w:rPr>
          <w:rFonts w:ascii="Times New Roman" w:hAnsi="Times New Roman"/>
          <w:sz w:val="28"/>
          <w:szCs w:val="28"/>
        </w:rPr>
        <w:t xml:space="preserve">среднего размера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Республики Калмыкия, в расчете на одно застрахованное лицо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>по следующей формуле:</w:t>
      </w:r>
    </w:p>
    <w:p w:rsidR="00D1202D" w:rsidRPr="00513812" w:rsidRDefault="00DE1055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D1202D" w:rsidRPr="00513812">
        <w:rPr>
          <w:rFonts w:ascii="Times New Roman" w:hAnsi="Times New Roman" w:cs="Times New Roman"/>
          <w:sz w:val="28"/>
          <w:szCs w:val="24"/>
        </w:rPr>
        <w:t>, где:</w:t>
      </w:r>
    </w:p>
    <w:p w:rsidR="00D1202D" w:rsidRPr="00513812" w:rsidRDefault="00D1202D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вне медицинской организации, рублей;</w:t>
            </w: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 застрахованным в Республике Калмыкия лицам за вызов,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D1202D" w:rsidRPr="00513812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скорой медицинской помощи, оказываемой вне медицинской организации, с учетом объективных критериев дифференциации стоимости оказания медицинской помощи в Республике Калмыкия рассчитывается дифференцированный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 для однородных групп (подгрупп) медицинских организаций по следующей формуле:</w:t>
      </w:r>
    </w:p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1202D" w:rsidRPr="00513812" w:rsidRDefault="00DE1055" w:rsidP="00D1202D">
      <w:pPr>
        <w:spacing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D1202D" w:rsidRPr="0051381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513812" w:rsidRDefault="00D1202D" w:rsidP="00D1202D">
      <w:pPr>
        <w:tabs>
          <w:tab w:val="left" w:pos="2713"/>
        </w:tabs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525"/>
        <w:gridCol w:w="7842"/>
      </w:tblGrid>
      <w:tr w:rsidR="00D1202D" w:rsidRPr="00513812" w:rsidTr="00BC666D">
        <w:tc>
          <w:tcPr>
            <w:tcW w:w="1151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513812" w:rsidRDefault="00D1202D" w:rsidP="00BC666D">
            <w:pPr>
              <w:spacing w:line="18" w:lineRule="atLeast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для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тойгруппы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(подгруппы) медицинских организаций, рублей;</w:t>
            </w:r>
          </w:p>
          <w:p w:rsidR="00D1202D" w:rsidRPr="00513812" w:rsidRDefault="00D1202D" w:rsidP="00BC666D">
            <w:pPr>
              <w:spacing w:line="18" w:lineRule="atLeast"/>
              <w:ind w:firstLine="23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D1202D" w:rsidRPr="00513812" w:rsidTr="00BC666D">
        <w:tc>
          <w:tcPr>
            <w:tcW w:w="1151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7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513812" w:rsidRDefault="00D1202D" w:rsidP="00BC666D">
            <w:pPr>
              <w:spacing w:line="18" w:lineRule="atLeast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 финансирования скорой медицинской помощи, определенный для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группы (подгруппы) медицинских организаций.</w:t>
            </w:r>
          </w:p>
        </w:tc>
      </w:tr>
    </w:tbl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513812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При этом объединение медицинских организаций в однородные группы (подгруппы) осуществляется исходя из значений коэффициента дифференциации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норматива. Интегрированный коэффициент дифференциации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скорой медицинской помощи определяется по каждой медицинской организации по следующей формуле:</w:t>
      </w:r>
    </w:p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513812" w:rsidRDefault="00DE1055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ПВС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СИ</m:t>
            </m:r>
          </m:sub>
        </m:sSub>
      </m:oMath>
      <w:r w:rsidR="00D1202D" w:rsidRPr="0051381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513812" w:rsidRDefault="00D1202D" w:rsidP="00D1202D">
      <w:pPr>
        <w:spacing w:line="18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коэффициент дифференциации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норматива, определенный для медицинской организации;</w:t>
            </w:r>
          </w:p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ПВС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половозрастной коэффициент дифференциации </w:t>
            </w:r>
            <w:proofErr w:type="spellStart"/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норматива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рассчитанный для соответствующей медицинской организации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02D" w:rsidRPr="00513812" w:rsidTr="00BC666D">
        <w:tc>
          <w:tcPr>
            <w:tcW w:w="1360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СИ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коэффициент дифференциации по уровню расходов на содержание медицинских организаций (при наличии)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02D" w:rsidRPr="00513812" w:rsidRDefault="00D1202D" w:rsidP="00D12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дифференциации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 следует учитывать, что основным фактором дифференциации является половозрастной состав прикрепившегося населения, в соответствии с которым определяются половозрастные коэффициенты потребления медицинской помощи.</w:t>
      </w:r>
    </w:p>
    <w:p w:rsidR="00D1202D" w:rsidRPr="00513812" w:rsidRDefault="00D1202D" w:rsidP="00D12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Для каждой половозрастной группы (подгруппы) рассчитываются единые значения коэффициента дифференциации рассчитанные на основе данных о фактической стоимости оказанных медицинских услуг в Республике Калмыкия, включаемых в состав базового (среднего)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финансирования. </w:t>
      </w:r>
    </w:p>
    <w:p w:rsidR="00D1202D" w:rsidRPr="00513812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нормативам финансирования скорой медицинской помощи вне медицинской организации, к общему объему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на финансирование медицинских организаций рассчитывается поправочный коэффициент (ПК) по формуле:</w:t>
      </w:r>
    </w:p>
    <w:p w:rsidR="00D1202D" w:rsidRPr="00513812" w:rsidRDefault="00D1202D" w:rsidP="00D1202D">
      <w:pPr>
        <w:spacing w:line="18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ПК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З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БАЗ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sub>
            </m:sSub>
          </m:den>
        </m:f>
      </m:oMath>
      <w:r w:rsidRPr="0051381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D1202D" w:rsidRPr="00513812" w:rsidTr="00BC666D">
        <w:tc>
          <w:tcPr>
            <w:tcW w:w="1151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7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513812" w:rsidRDefault="00D1202D" w:rsidP="00BC666D">
            <w:pPr>
              <w:spacing w:line="18" w:lineRule="atLeast"/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к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группе (подгруппе) медицинских организаций, человек.</w:t>
            </w:r>
          </w:p>
        </w:tc>
      </w:tr>
    </w:tbl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      Фактический дифференцированный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 вне медицинской организации для группы (подгруппы) медицинских организаций (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ФДПн</m:t>
        </m:r>
      </m:oMath>
      <w:r w:rsidRPr="00513812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513812" w:rsidRDefault="00DE1055" w:rsidP="00D1202D">
      <w:pPr>
        <w:spacing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ДПн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ПК</m:t>
            </m:r>
          </m:den>
        </m:f>
      </m:oMath>
      <w:r w:rsidR="00D1202D" w:rsidRPr="0051381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51381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D1202D" w:rsidRPr="00513812" w:rsidTr="00BC666D">
        <w:tc>
          <w:tcPr>
            <w:tcW w:w="1151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513812" w:rsidRDefault="00D1202D" w:rsidP="00BC666D">
            <w:pPr>
              <w:spacing w:line="18" w:lineRule="atLeast"/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для </w:t>
            </w:r>
            <w:proofErr w:type="spellStart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5138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группы (подгруппы) медицинских организаций, рублей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D1202D" w:rsidRPr="00513812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513812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Размер финансового обеспечения медицинской организации, оказывающей скорую медицинскую помощь вне медицинской организации, определяется исходя из значения дифференцированного </w:t>
      </w:r>
      <w:proofErr w:type="spellStart"/>
      <w:r w:rsidRPr="0051381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норматива, численности обслуживаемого населения, а также объемов медицинской помощи, оплата которых осуществляется за вызов по следующей формуле:</w:t>
      </w:r>
    </w:p>
    <w:p w:rsidR="00D1202D" w:rsidRPr="00513812" w:rsidRDefault="00DE1055" w:rsidP="00D1202D">
      <w:pPr>
        <w:spacing w:line="1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ФО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СМП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Чз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ОСв</m:t>
        </m:r>
      </m:oMath>
      <w:r w:rsidR="00D1202D" w:rsidRPr="0051381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"/>
        <w:gridCol w:w="531"/>
        <w:gridCol w:w="8000"/>
      </w:tblGrid>
      <w:tr w:rsidR="00D1202D" w:rsidRPr="00513812" w:rsidTr="00AD3D1C">
        <w:tc>
          <w:tcPr>
            <w:tcW w:w="1040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31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финансового обеспечения медицинской организации, оказывающей скорую медицинскую помощь вне медицинской организации, рублей;</w:t>
            </w:r>
          </w:p>
        </w:tc>
      </w:tr>
      <w:tr w:rsidR="00D1202D" w:rsidRPr="00513812" w:rsidTr="00AD3D1C">
        <w:tc>
          <w:tcPr>
            <w:tcW w:w="1040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02D" w:rsidRPr="00513812" w:rsidTr="00AD3D1C">
        <w:tc>
          <w:tcPr>
            <w:tcW w:w="1040" w:type="dxa"/>
            <w:vAlign w:val="center"/>
          </w:tcPr>
          <w:p w:rsidR="00D1202D" w:rsidRPr="00513812" w:rsidRDefault="00DE1055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Чз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ПР</m:t>
                    </m:r>
                  </m:sup>
                </m:sSup>
              </m:oMath>
            </m:oMathPara>
          </w:p>
        </w:tc>
        <w:tc>
          <w:tcPr>
            <w:tcW w:w="531" w:type="dxa"/>
            <w:vAlign w:val="center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</w:tcPr>
          <w:p w:rsidR="00D1202D" w:rsidRPr="00513812" w:rsidRDefault="00D1202D" w:rsidP="00BC666D">
            <w:pPr>
              <w:spacing w:line="18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застрахованных лиц, обслуживаемых данной медицинской организацией, человек.</w:t>
            </w:r>
          </w:p>
        </w:tc>
      </w:tr>
    </w:tbl>
    <w:p w:rsidR="00E461B7" w:rsidRPr="00513812" w:rsidRDefault="00E461B7" w:rsidP="00D35F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Default="00D1202D" w:rsidP="00D35F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12">
        <w:rPr>
          <w:rFonts w:ascii="Times New Roman" w:eastAsia="Times New Roman" w:hAnsi="Times New Roman" w:cs="Times New Roman"/>
          <w:sz w:val="28"/>
          <w:szCs w:val="28"/>
        </w:rPr>
        <w:t>Расчетным периодом для определения половозрастных коэффициен</w:t>
      </w:r>
      <w:r w:rsidR="003F3B35">
        <w:rPr>
          <w:rFonts w:ascii="Times New Roman" w:eastAsia="Times New Roman" w:hAnsi="Times New Roman" w:cs="Times New Roman"/>
          <w:sz w:val="28"/>
          <w:szCs w:val="28"/>
        </w:rPr>
        <w:t>тов дифференциации составляет 11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месяцев, предшествующие утверждению тарифного соглашения в системе ОМС </w:t>
      </w:r>
      <w:r w:rsidRPr="00513812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1202D" w:rsidSect="001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B3A"/>
    <w:multiLevelType w:val="hybridMultilevel"/>
    <w:tmpl w:val="047E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030A88"/>
    <w:rsid w:val="00031F61"/>
    <w:rsid w:val="000D7F03"/>
    <w:rsid w:val="001201EE"/>
    <w:rsid w:val="0012399A"/>
    <w:rsid w:val="00164953"/>
    <w:rsid w:val="001865E4"/>
    <w:rsid w:val="001F55DB"/>
    <w:rsid w:val="0020704B"/>
    <w:rsid w:val="002178C7"/>
    <w:rsid w:val="00234BED"/>
    <w:rsid w:val="00243D48"/>
    <w:rsid w:val="00291A1B"/>
    <w:rsid w:val="00313D55"/>
    <w:rsid w:val="003432B9"/>
    <w:rsid w:val="00366BAB"/>
    <w:rsid w:val="00391EBC"/>
    <w:rsid w:val="0039501A"/>
    <w:rsid w:val="003A6931"/>
    <w:rsid w:val="003D3BA5"/>
    <w:rsid w:val="003E08EC"/>
    <w:rsid w:val="003F3B35"/>
    <w:rsid w:val="004254DE"/>
    <w:rsid w:val="00442C64"/>
    <w:rsid w:val="004728B6"/>
    <w:rsid w:val="004848CA"/>
    <w:rsid w:val="004B116C"/>
    <w:rsid w:val="00502322"/>
    <w:rsid w:val="0050508C"/>
    <w:rsid w:val="00513812"/>
    <w:rsid w:val="00543FBE"/>
    <w:rsid w:val="0057478E"/>
    <w:rsid w:val="0059184F"/>
    <w:rsid w:val="00592D3B"/>
    <w:rsid w:val="005F6DD5"/>
    <w:rsid w:val="005F71E6"/>
    <w:rsid w:val="00625C0E"/>
    <w:rsid w:val="0064194A"/>
    <w:rsid w:val="00645384"/>
    <w:rsid w:val="006504CD"/>
    <w:rsid w:val="006878C6"/>
    <w:rsid w:val="006E40CB"/>
    <w:rsid w:val="006F0AA5"/>
    <w:rsid w:val="00711B1A"/>
    <w:rsid w:val="00752A21"/>
    <w:rsid w:val="00767E25"/>
    <w:rsid w:val="007B2F90"/>
    <w:rsid w:val="007B5AAB"/>
    <w:rsid w:val="007F20E2"/>
    <w:rsid w:val="008008F6"/>
    <w:rsid w:val="008022F9"/>
    <w:rsid w:val="0081026B"/>
    <w:rsid w:val="00841D37"/>
    <w:rsid w:val="0084355E"/>
    <w:rsid w:val="008772AB"/>
    <w:rsid w:val="008A3EBE"/>
    <w:rsid w:val="008D08F8"/>
    <w:rsid w:val="008E11AB"/>
    <w:rsid w:val="00900C0B"/>
    <w:rsid w:val="00934568"/>
    <w:rsid w:val="009408A4"/>
    <w:rsid w:val="009865A2"/>
    <w:rsid w:val="00994652"/>
    <w:rsid w:val="009A3F91"/>
    <w:rsid w:val="00A020BB"/>
    <w:rsid w:val="00A04E16"/>
    <w:rsid w:val="00A10425"/>
    <w:rsid w:val="00A32023"/>
    <w:rsid w:val="00A35107"/>
    <w:rsid w:val="00A7763E"/>
    <w:rsid w:val="00AC12DD"/>
    <w:rsid w:val="00AC2EA4"/>
    <w:rsid w:val="00AD179F"/>
    <w:rsid w:val="00AD286E"/>
    <w:rsid w:val="00AD3D1C"/>
    <w:rsid w:val="00BC666D"/>
    <w:rsid w:val="00C77588"/>
    <w:rsid w:val="00C77F91"/>
    <w:rsid w:val="00C95871"/>
    <w:rsid w:val="00CA33D7"/>
    <w:rsid w:val="00CC338E"/>
    <w:rsid w:val="00CC6138"/>
    <w:rsid w:val="00CD70F0"/>
    <w:rsid w:val="00CF1EFF"/>
    <w:rsid w:val="00D1202D"/>
    <w:rsid w:val="00D35FFD"/>
    <w:rsid w:val="00D6073E"/>
    <w:rsid w:val="00D6297C"/>
    <w:rsid w:val="00D73CAB"/>
    <w:rsid w:val="00D808D6"/>
    <w:rsid w:val="00DB25F1"/>
    <w:rsid w:val="00DD78EA"/>
    <w:rsid w:val="00DD7C1E"/>
    <w:rsid w:val="00DE1055"/>
    <w:rsid w:val="00DF641A"/>
    <w:rsid w:val="00E05E4B"/>
    <w:rsid w:val="00E124C2"/>
    <w:rsid w:val="00E461B7"/>
    <w:rsid w:val="00E462AD"/>
    <w:rsid w:val="00E74833"/>
    <w:rsid w:val="00EB04CA"/>
    <w:rsid w:val="00EC046A"/>
    <w:rsid w:val="00F13A32"/>
    <w:rsid w:val="00F90FCA"/>
    <w:rsid w:val="00F943AB"/>
    <w:rsid w:val="00FA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3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1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6530-253B-4A86-AB47-869D729B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ТФОМС</cp:lastModifiedBy>
  <cp:revision>64</cp:revision>
  <cp:lastPrinted>2020-01-14T09:03:00Z</cp:lastPrinted>
  <dcterms:created xsi:type="dcterms:W3CDTF">2016-02-17T07:28:00Z</dcterms:created>
  <dcterms:modified xsi:type="dcterms:W3CDTF">2020-01-14T09:03:00Z</dcterms:modified>
</cp:coreProperties>
</file>