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C3" w:rsidRDefault="00430AC3">
      <w:pPr>
        <w:pStyle w:val="ConsPlusNormal"/>
        <w:jc w:val="right"/>
        <w:outlineLvl w:val="0"/>
      </w:pPr>
      <w:r>
        <w:t>Приложение 22</w:t>
      </w:r>
    </w:p>
    <w:p w:rsidR="00430AC3" w:rsidRDefault="00430AC3">
      <w:pPr>
        <w:pStyle w:val="ConsPlusNormal"/>
        <w:jc w:val="right"/>
      </w:pPr>
      <w:r>
        <w:t>к территориальной программе</w:t>
      </w:r>
    </w:p>
    <w:p w:rsidR="00430AC3" w:rsidRDefault="00430AC3">
      <w:pPr>
        <w:pStyle w:val="ConsPlusNormal"/>
        <w:jc w:val="right"/>
      </w:pPr>
      <w:r>
        <w:t xml:space="preserve">государственных гарантий </w:t>
      </w:r>
      <w:proofErr w:type="gramStart"/>
      <w:r>
        <w:t>бесплатного</w:t>
      </w:r>
      <w:proofErr w:type="gramEnd"/>
    </w:p>
    <w:p w:rsidR="00430AC3" w:rsidRDefault="00430AC3">
      <w:pPr>
        <w:pStyle w:val="ConsPlusNormal"/>
        <w:jc w:val="right"/>
      </w:pPr>
      <w:r>
        <w:t>оказания гражданам медицинской помощи</w:t>
      </w:r>
    </w:p>
    <w:p w:rsidR="00430AC3" w:rsidRDefault="00430AC3">
      <w:pPr>
        <w:pStyle w:val="ConsPlusNormal"/>
        <w:jc w:val="right"/>
      </w:pPr>
      <w:r>
        <w:t xml:space="preserve">Республике Калмыкия на 2024 год и </w:t>
      </w:r>
      <w:proofErr w:type="gramStart"/>
      <w:r>
        <w:t>на</w:t>
      </w:r>
      <w:proofErr w:type="gramEnd"/>
    </w:p>
    <w:p w:rsidR="00430AC3" w:rsidRDefault="00430AC3">
      <w:pPr>
        <w:pStyle w:val="ConsPlusNormal"/>
        <w:jc w:val="right"/>
      </w:pPr>
      <w:r>
        <w:t>плановый период 2025 и 2026 годов,</w:t>
      </w:r>
    </w:p>
    <w:p w:rsidR="00430AC3" w:rsidRDefault="00430AC3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постановлением</w:t>
      </w:r>
    </w:p>
    <w:p w:rsidR="00430AC3" w:rsidRDefault="00430AC3">
      <w:pPr>
        <w:pStyle w:val="ConsPlusNormal"/>
        <w:jc w:val="right"/>
      </w:pPr>
      <w:r>
        <w:t>Правительства Республики Калмыкия</w:t>
      </w:r>
    </w:p>
    <w:p w:rsidR="00430AC3" w:rsidRDefault="00430AC3">
      <w:pPr>
        <w:pStyle w:val="ConsPlusNormal"/>
        <w:jc w:val="right"/>
      </w:pPr>
      <w:r>
        <w:t>от 31 января 2024 г. N 34</w:t>
      </w:r>
    </w:p>
    <w:p w:rsidR="00430AC3" w:rsidRDefault="00430AC3">
      <w:pPr>
        <w:pStyle w:val="ConsPlusNormal"/>
        <w:jc w:val="both"/>
      </w:pPr>
    </w:p>
    <w:p w:rsidR="00430AC3" w:rsidRDefault="00430AC3">
      <w:pPr>
        <w:pStyle w:val="ConsPlusTitle"/>
        <w:jc w:val="center"/>
      </w:pPr>
      <w:r>
        <w:t>ОБЪЕМ</w:t>
      </w:r>
    </w:p>
    <w:p w:rsidR="00430AC3" w:rsidRDefault="00430AC3">
      <w:pPr>
        <w:pStyle w:val="ConsPlusTitle"/>
        <w:jc w:val="center"/>
      </w:pPr>
      <w:r>
        <w:t>МЕДИЦИНСКОЙ ПОМОЩИ В АМБУЛАТОРНЫХ УСЛОВИЯХ, ОКАЗЫВАЕМОЙ</w:t>
      </w:r>
    </w:p>
    <w:p w:rsidR="00430AC3" w:rsidRDefault="00430AC3">
      <w:pPr>
        <w:pStyle w:val="ConsPlusTitle"/>
        <w:jc w:val="center"/>
      </w:pPr>
      <w:r>
        <w:t xml:space="preserve">С </w:t>
      </w:r>
      <w:proofErr w:type="gramStart"/>
      <w:r>
        <w:t>ПРОФИЛАКТИЧЕСКОЙ</w:t>
      </w:r>
      <w:proofErr w:type="gramEnd"/>
      <w:r>
        <w:t xml:space="preserve"> И ИНЫМИ ЦЕЛЯМИ, НА 1 ЖИТЕЛЯ/</w:t>
      </w:r>
    </w:p>
    <w:p w:rsidR="00430AC3" w:rsidRDefault="00430AC3">
      <w:pPr>
        <w:pStyle w:val="ConsPlusTitle"/>
        <w:jc w:val="center"/>
      </w:pPr>
      <w:r>
        <w:t>ЗАСТРАХОВАННОЕ ЛИЦО НА 2024 ГОД</w:t>
      </w:r>
    </w:p>
    <w:p w:rsidR="00430AC3" w:rsidRDefault="00430A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6236"/>
        <w:gridCol w:w="1993"/>
        <w:gridCol w:w="1993"/>
      </w:tblGrid>
      <w:tr w:rsidR="00430AC3">
        <w:tc>
          <w:tcPr>
            <w:tcW w:w="1134" w:type="dxa"/>
            <w:vMerge w:val="restart"/>
            <w:vAlign w:val="center"/>
          </w:tcPr>
          <w:p w:rsidR="00430AC3" w:rsidRDefault="00430AC3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6236" w:type="dxa"/>
            <w:vMerge w:val="restart"/>
            <w:vAlign w:val="center"/>
          </w:tcPr>
          <w:p w:rsidR="00430AC3" w:rsidRDefault="00430AC3">
            <w:pPr>
              <w:pStyle w:val="ConsPlusNormal"/>
              <w:jc w:val="center"/>
            </w:pPr>
            <w:r>
              <w:t>Показатель (на 1 жителя / застрахованное лицо)</w:t>
            </w:r>
          </w:p>
        </w:tc>
        <w:tc>
          <w:tcPr>
            <w:tcW w:w="3986" w:type="dxa"/>
            <w:gridSpan w:val="2"/>
            <w:vAlign w:val="center"/>
          </w:tcPr>
          <w:p w:rsidR="00430AC3" w:rsidRDefault="00430AC3">
            <w:pPr>
              <w:pStyle w:val="ConsPlusNormal"/>
              <w:jc w:val="center"/>
            </w:pPr>
            <w:r>
              <w:t>Источник финансового обеспечения</w:t>
            </w:r>
          </w:p>
        </w:tc>
      </w:tr>
      <w:tr w:rsidR="00430AC3">
        <w:tc>
          <w:tcPr>
            <w:tcW w:w="1134" w:type="dxa"/>
            <w:vMerge/>
          </w:tcPr>
          <w:p w:rsidR="00430AC3" w:rsidRDefault="00430AC3">
            <w:pPr>
              <w:pStyle w:val="ConsPlusNormal"/>
            </w:pPr>
          </w:p>
        </w:tc>
        <w:tc>
          <w:tcPr>
            <w:tcW w:w="6236" w:type="dxa"/>
            <w:vMerge/>
          </w:tcPr>
          <w:p w:rsidR="00430AC3" w:rsidRDefault="00430AC3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430AC3" w:rsidRDefault="00430AC3">
            <w:pPr>
              <w:pStyle w:val="ConsPlusNormal"/>
              <w:jc w:val="center"/>
            </w:pPr>
            <w:r>
              <w:t>Бюджетные ассигнования республиканского бюджета</w:t>
            </w:r>
          </w:p>
        </w:tc>
        <w:tc>
          <w:tcPr>
            <w:tcW w:w="1993" w:type="dxa"/>
            <w:vAlign w:val="center"/>
          </w:tcPr>
          <w:p w:rsidR="00430AC3" w:rsidRDefault="00430AC3">
            <w:pPr>
              <w:pStyle w:val="ConsPlusNormal"/>
              <w:jc w:val="center"/>
            </w:pPr>
            <w:r>
              <w:t>Средства ОМС</w:t>
            </w:r>
          </w:p>
        </w:tc>
      </w:tr>
      <w:tr w:rsidR="00430AC3">
        <w:tc>
          <w:tcPr>
            <w:tcW w:w="1134" w:type="dxa"/>
            <w:vAlign w:val="center"/>
          </w:tcPr>
          <w:p w:rsidR="00430AC3" w:rsidRDefault="00430A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vAlign w:val="center"/>
          </w:tcPr>
          <w:p w:rsidR="00430AC3" w:rsidRDefault="00430AC3">
            <w:pPr>
              <w:pStyle w:val="ConsPlusNormal"/>
              <w:jc w:val="both"/>
            </w:pPr>
            <w:r>
              <w:t xml:space="preserve">Объем посещений с </w:t>
            </w:r>
            <w:proofErr w:type="gramStart"/>
            <w:r>
              <w:t>профилактической</w:t>
            </w:r>
            <w:proofErr w:type="gramEnd"/>
            <w:r>
              <w:t xml:space="preserve"> и иными целями, всего (сумма строк 2 + 3 + 4), всего,</w:t>
            </w:r>
          </w:p>
        </w:tc>
        <w:tc>
          <w:tcPr>
            <w:tcW w:w="1993" w:type="dxa"/>
            <w:vAlign w:val="center"/>
          </w:tcPr>
          <w:p w:rsidR="00430AC3" w:rsidRDefault="00430AC3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993" w:type="dxa"/>
            <w:vAlign w:val="center"/>
          </w:tcPr>
          <w:p w:rsidR="00430AC3" w:rsidRDefault="00430AC3">
            <w:pPr>
              <w:pStyle w:val="ConsPlusNormal"/>
              <w:jc w:val="center"/>
            </w:pPr>
            <w:r>
              <w:t>3,095003</w:t>
            </w:r>
          </w:p>
        </w:tc>
      </w:tr>
      <w:tr w:rsidR="00430AC3">
        <w:tc>
          <w:tcPr>
            <w:tcW w:w="1134" w:type="dxa"/>
            <w:vAlign w:val="center"/>
          </w:tcPr>
          <w:p w:rsidR="00430AC3" w:rsidRDefault="00430AC3">
            <w:pPr>
              <w:pStyle w:val="ConsPlusNormal"/>
            </w:pPr>
          </w:p>
        </w:tc>
        <w:tc>
          <w:tcPr>
            <w:tcW w:w="6236" w:type="dxa"/>
            <w:vAlign w:val="center"/>
          </w:tcPr>
          <w:p w:rsidR="00430AC3" w:rsidRDefault="00430AC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993" w:type="dxa"/>
            <w:vAlign w:val="center"/>
          </w:tcPr>
          <w:p w:rsidR="00430AC3" w:rsidRDefault="00430AC3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430AC3" w:rsidRDefault="00430AC3">
            <w:pPr>
              <w:pStyle w:val="ConsPlusNormal"/>
            </w:pPr>
          </w:p>
        </w:tc>
      </w:tr>
      <w:tr w:rsidR="00430AC3">
        <w:tc>
          <w:tcPr>
            <w:tcW w:w="1134" w:type="dxa"/>
            <w:vAlign w:val="center"/>
          </w:tcPr>
          <w:p w:rsidR="00430AC3" w:rsidRDefault="00430A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6" w:type="dxa"/>
            <w:vAlign w:val="center"/>
          </w:tcPr>
          <w:p w:rsidR="00430AC3" w:rsidRDefault="00430AC3">
            <w:pPr>
              <w:pStyle w:val="ConsPlusNormal"/>
              <w:jc w:val="both"/>
            </w:pPr>
            <w:r>
              <w:t>I. Норматив объема комплексных посещений для проведения профилактических медицинских осмотров (включая 1-е посещение для проведения диспансерного наблюдения)</w:t>
            </w:r>
          </w:p>
        </w:tc>
        <w:tc>
          <w:tcPr>
            <w:tcW w:w="1993" w:type="dxa"/>
            <w:vAlign w:val="center"/>
          </w:tcPr>
          <w:p w:rsidR="00430AC3" w:rsidRDefault="00430A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93" w:type="dxa"/>
            <w:vAlign w:val="center"/>
          </w:tcPr>
          <w:p w:rsidR="00430AC3" w:rsidRDefault="00430AC3">
            <w:pPr>
              <w:pStyle w:val="ConsPlusNormal"/>
              <w:jc w:val="center"/>
            </w:pPr>
            <w:r>
              <w:t>0,573148</w:t>
            </w:r>
          </w:p>
        </w:tc>
      </w:tr>
      <w:tr w:rsidR="00430AC3">
        <w:tc>
          <w:tcPr>
            <w:tcW w:w="1134" w:type="dxa"/>
            <w:vAlign w:val="center"/>
          </w:tcPr>
          <w:p w:rsidR="00430AC3" w:rsidRDefault="00430A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6" w:type="dxa"/>
            <w:vAlign w:val="center"/>
          </w:tcPr>
          <w:p w:rsidR="00430AC3" w:rsidRDefault="00430AC3">
            <w:pPr>
              <w:pStyle w:val="ConsPlusNormal"/>
              <w:jc w:val="both"/>
            </w:pPr>
            <w:r>
              <w:t>II. Норматив объема комплексных посещений для проведения диспансеризации, в том числе:</w:t>
            </w:r>
          </w:p>
        </w:tc>
        <w:tc>
          <w:tcPr>
            <w:tcW w:w="1993" w:type="dxa"/>
            <w:vAlign w:val="center"/>
          </w:tcPr>
          <w:p w:rsidR="00430AC3" w:rsidRDefault="00430A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93" w:type="dxa"/>
            <w:vAlign w:val="center"/>
          </w:tcPr>
          <w:p w:rsidR="00430AC3" w:rsidRDefault="00430AC3">
            <w:pPr>
              <w:pStyle w:val="ConsPlusNormal"/>
              <w:jc w:val="center"/>
            </w:pPr>
            <w:r>
              <w:t>0,388591</w:t>
            </w:r>
          </w:p>
        </w:tc>
      </w:tr>
      <w:tr w:rsidR="00430AC3">
        <w:tc>
          <w:tcPr>
            <w:tcW w:w="1134" w:type="dxa"/>
            <w:vAlign w:val="center"/>
          </w:tcPr>
          <w:p w:rsidR="00430AC3" w:rsidRDefault="00430AC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236" w:type="dxa"/>
            <w:vAlign w:val="center"/>
          </w:tcPr>
          <w:p w:rsidR="00430AC3" w:rsidRDefault="00430AC3">
            <w:pPr>
              <w:pStyle w:val="ConsPlusNormal"/>
              <w:jc w:val="both"/>
            </w:pPr>
            <w:r>
              <w:t>для проведения углубленной диспансеризации</w:t>
            </w:r>
          </w:p>
        </w:tc>
        <w:tc>
          <w:tcPr>
            <w:tcW w:w="1993" w:type="dxa"/>
            <w:vAlign w:val="center"/>
          </w:tcPr>
          <w:p w:rsidR="00430AC3" w:rsidRDefault="00430A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93" w:type="dxa"/>
            <w:vAlign w:val="center"/>
          </w:tcPr>
          <w:p w:rsidR="00430AC3" w:rsidRDefault="00430AC3">
            <w:pPr>
              <w:pStyle w:val="ConsPlusNormal"/>
              <w:jc w:val="center"/>
            </w:pPr>
            <w:r>
              <w:t>0,050758</w:t>
            </w:r>
          </w:p>
        </w:tc>
      </w:tr>
      <w:tr w:rsidR="00430AC3">
        <w:tc>
          <w:tcPr>
            <w:tcW w:w="1134" w:type="dxa"/>
            <w:vAlign w:val="center"/>
          </w:tcPr>
          <w:p w:rsidR="00430AC3" w:rsidRDefault="00430AC3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6236" w:type="dxa"/>
            <w:vAlign w:val="center"/>
          </w:tcPr>
          <w:p w:rsidR="00430AC3" w:rsidRDefault="00430AC3">
            <w:pPr>
              <w:pStyle w:val="ConsPlusNormal"/>
              <w:jc w:val="both"/>
            </w:pPr>
            <w:r>
              <w:t>III. Норматив посещений с иными целями (сумма строк 5 +8+ 9 + 10), в том числе</w:t>
            </w:r>
          </w:p>
        </w:tc>
        <w:tc>
          <w:tcPr>
            <w:tcW w:w="1993" w:type="dxa"/>
            <w:vAlign w:val="center"/>
          </w:tcPr>
          <w:p w:rsidR="00430AC3" w:rsidRDefault="00430AC3">
            <w:pPr>
              <w:pStyle w:val="ConsPlusNormal"/>
              <w:jc w:val="center"/>
            </w:pPr>
            <w:r>
              <w:t>0,0483</w:t>
            </w:r>
          </w:p>
        </w:tc>
        <w:tc>
          <w:tcPr>
            <w:tcW w:w="1993" w:type="dxa"/>
            <w:vAlign w:val="center"/>
          </w:tcPr>
          <w:p w:rsidR="00430AC3" w:rsidRDefault="00430AC3">
            <w:pPr>
              <w:pStyle w:val="ConsPlusNormal"/>
              <w:jc w:val="center"/>
            </w:pPr>
            <w:r>
              <w:t>2,133264</w:t>
            </w:r>
          </w:p>
        </w:tc>
      </w:tr>
      <w:tr w:rsidR="00430AC3">
        <w:tc>
          <w:tcPr>
            <w:tcW w:w="1134" w:type="dxa"/>
            <w:vAlign w:val="center"/>
          </w:tcPr>
          <w:p w:rsidR="00430AC3" w:rsidRDefault="00430A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36" w:type="dxa"/>
            <w:vAlign w:val="center"/>
          </w:tcPr>
          <w:p w:rsidR="00430AC3" w:rsidRDefault="00430AC3">
            <w:pPr>
              <w:pStyle w:val="ConsPlusNormal"/>
              <w:jc w:val="both"/>
            </w:pPr>
            <w:r>
              <w:t>норматив посещений для паллиативной медицинской помощи (сумма строк 6 + 7), в том числе:</w:t>
            </w:r>
          </w:p>
        </w:tc>
        <w:tc>
          <w:tcPr>
            <w:tcW w:w="1993" w:type="dxa"/>
            <w:vAlign w:val="center"/>
          </w:tcPr>
          <w:p w:rsidR="00430AC3" w:rsidRDefault="00430AC3">
            <w:pPr>
              <w:pStyle w:val="ConsPlusNormal"/>
              <w:jc w:val="center"/>
            </w:pPr>
            <w:r>
              <w:t>0,021</w:t>
            </w:r>
          </w:p>
        </w:tc>
        <w:tc>
          <w:tcPr>
            <w:tcW w:w="1993" w:type="dxa"/>
            <w:vAlign w:val="center"/>
          </w:tcPr>
          <w:p w:rsidR="00430AC3" w:rsidRDefault="00430AC3">
            <w:pPr>
              <w:pStyle w:val="ConsPlusNormal"/>
            </w:pPr>
          </w:p>
        </w:tc>
      </w:tr>
      <w:tr w:rsidR="00430AC3">
        <w:tc>
          <w:tcPr>
            <w:tcW w:w="1134" w:type="dxa"/>
            <w:vAlign w:val="center"/>
          </w:tcPr>
          <w:p w:rsidR="00430AC3" w:rsidRDefault="00430A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36" w:type="dxa"/>
            <w:vAlign w:val="center"/>
          </w:tcPr>
          <w:p w:rsidR="00430AC3" w:rsidRDefault="00430AC3">
            <w:pPr>
              <w:pStyle w:val="ConsPlusNormal"/>
              <w:jc w:val="both"/>
            </w:pPr>
            <w:r>
              <w:t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993" w:type="dxa"/>
            <w:vAlign w:val="center"/>
          </w:tcPr>
          <w:p w:rsidR="00430AC3" w:rsidRDefault="00430AC3">
            <w:pPr>
              <w:pStyle w:val="ConsPlusNormal"/>
              <w:jc w:val="center"/>
            </w:pPr>
            <w:r>
              <w:t>0,0154</w:t>
            </w:r>
          </w:p>
        </w:tc>
        <w:tc>
          <w:tcPr>
            <w:tcW w:w="1993" w:type="dxa"/>
            <w:vAlign w:val="center"/>
          </w:tcPr>
          <w:p w:rsidR="00430AC3" w:rsidRDefault="00430AC3">
            <w:pPr>
              <w:pStyle w:val="ConsPlusNormal"/>
            </w:pPr>
          </w:p>
        </w:tc>
      </w:tr>
      <w:tr w:rsidR="00430AC3">
        <w:tc>
          <w:tcPr>
            <w:tcW w:w="1134" w:type="dxa"/>
            <w:vAlign w:val="center"/>
          </w:tcPr>
          <w:p w:rsidR="00430AC3" w:rsidRDefault="00430AC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36" w:type="dxa"/>
            <w:vAlign w:val="center"/>
          </w:tcPr>
          <w:p w:rsidR="00430AC3" w:rsidRDefault="00430AC3">
            <w:pPr>
              <w:pStyle w:val="ConsPlusNormal"/>
              <w:jc w:val="both"/>
            </w:pPr>
            <w:r>
              <w:t>норматив посещений на дому выездными патронажными бригадами</w:t>
            </w:r>
          </w:p>
        </w:tc>
        <w:tc>
          <w:tcPr>
            <w:tcW w:w="1993" w:type="dxa"/>
            <w:vAlign w:val="center"/>
          </w:tcPr>
          <w:p w:rsidR="00430AC3" w:rsidRDefault="00430AC3">
            <w:pPr>
              <w:pStyle w:val="ConsPlusNormal"/>
              <w:jc w:val="center"/>
            </w:pPr>
            <w:r>
              <w:t>0,0056</w:t>
            </w:r>
          </w:p>
        </w:tc>
        <w:tc>
          <w:tcPr>
            <w:tcW w:w="1993" w:type="dxa"/>
            <w:vAlign w:val="center"/>
          </w:tcPr>
          <w:p w:rsidR="00430AC3" w:rsidRDefault="00430AC3">
            <w:pPr>
              <w:pStyle w:val="ConsPlusNormal"/>
            </w:pPr>
          </w:p>
        </w:tc>
      </w:tr>
      <w:tr w:rsidR="00430AC3">
        <w:tc>
          <w:tcPr>
            <w:tcW w:w="1134" w:type="dxa"/>
            <w:vAlign w:val="center"/>
          </w:tcPr>
          <w:p w:rsidR="00430AC3" w:rsidRDefault="00430AC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36" w:type="dxa"/>
            <w:vAlign w:val="center"/>
          </w:tcPr>
          <w:p w:rsidR="00430AC3" w:rsidRDefault="00430AC3">
            <w:pPr>
              <w:pStyle w:val="ConsPlusNormal"/>
              <w:jc w:val="both"/>
            </w:pPr>
            <w:r>
              <w:t>объем разовых посещений в связи с заболеванием</w:t>
            </w:r>
          </w:p>
        </w:tc>
        <w:tc>
          <w:tcPr>
            <w:tcW w:w="1993" w:type="dxa"/>
            <w:vAlign w:val="center"/>
          </w:tcPr>
          <w:p w:rsidR="00430AC3" w:rsidRDefault="00430AC3">
            <w:pPr>
              <w:pStyle w:val="ConsPlusNormal"/>
              <w:jc w:val="center"/>
            </w:pPr>
            <w:r>
              <w:t>0,0073</w:t>
            </w:r>
          </w:p>
        </w:tc>
        <w:tc>
          <w:tcPr>
            <w:tcW w:w="1993" w:type="dxa"/>
            <w:vAlign w:val="center"/>
          </w:tcPr>
          <w:p w:rsidR="00430AC3" w:rsidRDefault="00430AC3">
            <w:pPr>
              <w:pStyle w:val="ConsPlusNormal"/>
              <w:jc w:val="center"/>
            </w:pPr>
            <w:r>
              <w:t>1,134447</w:t>
            </w:r>
          </w:p>
        </w:tc>
      </w:tr>
      <w:tr w:rsidR="00430AC3">
        <w:tc>
          <w:tcPr>
            <w:tcW w:w="1134" w:type="dxa"/>
            <w:vAlign w:val="center"/>
          </w:tcPr>
          <w:p w:rsidR="00430AC3" w:rsidRDefault="00430AC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36" w:type="dxa"/>
            <w:vAlign w:val="center"/>
          </w:tcPr>
          <w:p w:rsidR="00430AC3" w:rsidRDefault="00430AC3">
            <w:pPr>
              <w:pStyle w:val="ConsPlusNormal"/>
              <w:jc w:val="both"/>
            </w:pPr>
            <w:r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993" w:type="dxa"/>
            <w:vAlign w:val="center"/>
          </w:tcPr>
          <w:p w:rsidR="00430AC3" w:rsidRDefault="00430AC3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993" w:type="dxa"/>
            <w:vAlign w:val="center"/>
          </w:tcPr>
          <w:p w:rsidR="00430AC3" w:rsidRDefault="00430AC3">
            <w:pPr>
              <w:pStyle w:val="ConsPlusNormal"/>
              <w:jc w:val="center"/>
            </w:pPr>
            <w:r>
              <w:t>0,924566</w:t>
            </w:r>
          </w:p>
        </w:tc>
      </w:tr>
      <w:tr w:rsidR="00430AC3">
        <w:tc>
          <w:tcPr>
            <w:tcW w:w="1134" w:type="dxa"/>
            <w:vAlign w:val="center"/>
          </w:tcPr>
          <w:p w:rsidR="00430AC3" w:rsidRDefault="00430AC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36" w:type="dxa"/>
            <w:vAlign w:val="center"/>
          </w:tcPr>
          <w:p w:rsidR="00430AC3" w:rsidRDefault="00430AC3">
            <w:pPr>
              <w:pStyle w:val="ConsPlusNormal"/>
            </w:pPr>
            <w:r>
              <w:t>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993" w:type="dxa"/>
            <w:vAlign w:val="center"/>
          </w:tcPr>
          <w:p w:rsidR="00430AC3" w:rsidRDefault="00430AC3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430AC3" w:rsidRDefault="00430AC3">
            <w:pPr>
              <w:pStyle w:val="ConsPlusNormal"/>
              <w:jc w:val="center"/>
            </w:pPr>
            <w:r>
              <w:t>0,074228</w:t>
            </w:r>
          </w:p>
        </w:tc>
      </w:tr>
      <w:tr w:rsidR="00430AC3"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430AC3" w:rsidRDefault="00430AC3">
            <w:pPr>
              <w:pStyle w:val="ConsPlusNormal"/>
            </w:pPr>
          </w:p>
        </w:tc>
        <w:tc>
          <w:tcPr>
            <w:tcW w:w="6236" w:type="dxa"/>
            <w:vAlign w:val="center"/>
          </w:tcPr>
          <w:p w:rsidR="00430AC3" w:rsidRDefault="00430AC3">
            <w:pPr>
              <w:pStyle w:val="ConsPlusNormal"/>
              <w:jc w:val="both"/>
            </w:pPr>
            <w:proofErr w:type="spellStart"/>
            <w:r>
              <w:t>Справочно</w:t>
            </w:r>
            <w:proofErr w:type="spellEnd"/>
            <w:r>
              <w:t>:</w:t>
            </w:r>
          </w:p>
        </w:tc>
        <w:tc>
          <w:tcPr>
            <w:tcW w:w="1993" w:type="dxa"/>
            <w:vAlign w:val="center"/>
          </w:tcPr>
          <w:p w:rsidR="00430AC3" w:rsidRDefault="00430AC3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430AC3" w:rsidRDefault="00430AC3">
            <w:pPr>
              <w:pStyle w:val="ConsPlusNormal"/>
            </w:pPr>
          </w:p>
        </w:tc>
      </w:tr>
      <w:tr w:rsidR="00430AC3">
        <w:tc>
          <w:tcPr>
            <w:tcW w:w="1134" w:type="dxa"/>
            <w:vMerge/>
            <w:tcBorders>
              <w:bottom w:val="nil"/>
            </w:tcBorders>
          </w:tcPr>
          <w:p w:rsidR="00430AC3" w:rsidRDefault="00430AC3">
            <w:pPr>
              <w:pStyle w:val="ConsPlusNormal"/>
            </w:pPr>
          </w:p>
        </w:tc>
        <w:tc>
          <w:tcPr>
            <w:tcW w:w="6236" w:type="dxa"/>
            <w:vAlign w:val="center"/>
          </w:tcPr>
          <w:p w:rsidR="00430AC3" w:rsidRDefault="00430AC3">
            <w:pPr>
              <w:pStyle w:val="ConsPlusNormal"/>
              <w:jc w:val="both"/>
            </w:pPr>
            <w:r>
              <w:t>объем посещений центров здоровья</w:t>
            </w:r>
          </w:p>
        </w:tc>
        <w:tc>
          <w:tcPr>
            <w:tcW w:w="1993" w:type="dxa"/>
            <w:vAlign w:val="center"/>
          </w:tcPr>
          <w:p w:rsidR="00430AC3" w:rsidRDefault="00430AC3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430AC3" w:rsidRDefault="00430AC3">
            <w:pPr>
              <w:pStyle w:val="ConsPlusNormal"/>
              <w:jc w:val="center"/>
            </w:pPr>
            <w:r>
              <w:t>0,0527</w:t>
            </w:r>
          </w:p>
        </w:tc>
      </w:tr>
      <w:tr w:rsidR="00430AC3">
        <w:tc>
          <w:tcPr>
            <w:tcW w:w="1134" w:type="dxa"/>
            <w:vMerge/>
            <w:tcBorders>
              <w:bottom w:val="nil"/>
            </w:tcBorders>
          </w:tcPr>
          <w:p w:rsidR="00430AC3" w:rsidRDefault="00430AC3">
            <w:pPr>
              <w:pStyle w:val="ConsPlusNormal"/>
            </w:pPr>
          </w:p>
        </w:tc>
        <w:tc>
          <w:tcPr>
            <w:tcW w:w="6236" w:type="dxa"/>
            <w:vAlign w:val="center"/>
          </w:tcPr>
          <w:p w:rsidR="00430AC3" w:rsidRDefault="00430AC3">
            <w:pPr>
              <w:pStyle w:val="ConsPlusNormal"/>
              <w:jc w:val="both"/>
            </w:pPr>
            <w:r>
              <w:t>объем посещений центров амбулаторной онкологической помощи</w:t>
            </w:r>
          </w:p>
        </w:tc>
        <w:tc>
          <w:tcPr>
            <w:tcW w:w="1993" w:type="dxa"/>
            <w:vAlign w:val="center"/>
          </w:tcPr>
          <w:p w:rsidR="00430AC3" w:rsidRDefault="00430AC3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430AC3" w:rsidRDefault="00430AC3">
            <w:pPr>
              <w:pStyle w:val="ConsPlusNormal"/>
              <w:jc w:val="center"/>
            </w:pPr>
            <w:r>
              <w:t>0,02</w:t>
            </w:r>
          </w:p>
        </w:tc>
      </w:tr>
      <w:tr w:rsidR="00430AC3">
        <w:tc>
          <w:tcPr>
            <w:tcW w:w="1134" w:type="dxa"/>
            <w:vMerge/>
            <w:tcBorders>
              <w:bottom w:val="nil"/>
            </w:tcBorders>
          </w:tcPr>
          <w:p w:rsidR="00430AC3" w:rsidRDefault="00430AC3">
            <w:pPr>
              <w:pStyle w:val="ConsPlusNormal"/>
            </w:pPr>
          </w:p>
        </w:tc>
        <w:tc>
          <w:tcPr>
            <w:tcW w:w="6236" w:type="dxa"/>
            <w:vAlign w:val="center"/>
          </w:tcPr>
          <w:p w:rsidR="00430AC3" w:rsidRDefault="00430AC3">
            <w:pPr>
              <w:pStyle w:val="ConsPlusNormal"/>
            </w:pPr>
            <w:r>
              <w:t>объем посещений для проведения 2 этапа диспансеризации</w:t>
            </w:r>
          </w:p>
        </w:tc>
        <w:tc>
          <w:tcPr>
            <w:tcW w:w="1993" w:type="dxa"/>
            <w:vAlign w:val="center"/>
          </w:tcPr>
          <w:p w:rsidR="00430AC3" w:rsidRDefault="00430AC3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430AC3" w:rsidRDefault="00430AC3">
            <w:pPr>
              <w:pStyle w:val="ConsPlusNormal"/>
              <w:jc w:val="center"/>
            </w:pPr>
            <w:r>
              <w:t>0,0969</w:t>
            </w:r>
          </w:p>
        </w:tc>
      </w:tr>
      <w:tr w:rsidR="00430AC3">
        <w:tc>
          <w:tcPr>
            <w:tcW w:w="1134" w:type="dxa"/>
            <w:tcBorders>
              <w:top w:val="nil"/>
            </w:tcBorders>
            <w:vAlign w:val="center"/>
          </w:tcPr>
          <w:p w:rsidR="00430AC3" w:rsidRDefault="00430AC3">
            <w:pPr>
              <w:pStyle w:val="ConsPlusNormal"/>
            </w:pPr>
          </w:p>
        </w:tc>
        <w:tc>
          <w:tcPr>
            <w:tcW w:w="6236" w:type="dxa"/>
            <w:vAlign w:val="center"/>
          </w:tcPr>
          <w:p w:rsidR="00430AC3" w:rsidRDefault="00430AC3">
            <w:pPr>
              <w:pStyle w:val="ConsPlusNormal"/>
            </w:pPr>
            <w:r>
              <w:t>объем комплексных посещений для проведения диспансерного наблюдения (за исключением 1-го посещения)</w:t>
            </w:r>
          </w:p>
        </w:tc>
        <w:tc>
          <w:tcPr>
            <w:tcW w:w="1993" w:type="dxa"/>
            <w:vAlign w:val="center"/>
          </w:tcPr>
          <w:p w:rsidR="00430AC3" w:rsidRDefault="00430AC3">
            <w:pPr>
              <w:pStyle w:val="ConsPlusNormal"/>
              <w:jc w:val="center"/>
            </w:pPr>
            <w:r>
              <w:t>0,6817</w:t>
            </w:r>
          </w:p>
        </w:tc>
        <w:tc>
          <w:tcPr>
            <w:tcW w:w="1993" w:type="dxa"/>
            <w:vAlign w:val="center"/>
          </w:tcPr>
          <w:p w:rsidR="00430AC3" w:rsidRDefault="00430AC3">
            <w:pPr>
              <w:pStyle w:val="ConsPlusNormal"/>
              <w:jc w:val="center"/>
            </w:pPr>
            <w:r>
              <w:t>0,261736</w:t>
            </w:r>
          </w:p>
        </w:tc>
      </w:tr>
    </w:tbl>
    <w:p w:rsidR="00430AC3" w:rsidRDefault="00430AC3">
      <w:pPr>
        <w:pStyle w:val="ConsPlusNormal"/>
        <w:jc w:val="both"/>
      </w:pPr>
    </w:p>
    <w:p w:rsidR="00E97CF4" w:rsidRDefault="00E97CF4"/>
    <w:sectPr w:rsidR="00E97CF4" w:rsidSect="00F663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0AC3"/>
    <w:rsid w:val="00430AC3"/>
    <w:rsid w:val="00E9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0A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0A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2024-02-21T11:01:00Z</dcterms:created>
  <dcterms:modified xsi:type="dcterms:W3CDTF">2024-02-21T11:01:00Z</dcterms:modified>
</cp:coreProperties>
</file>