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B3" w:rsidRDefault="00C05EB3">
      <w:pPr>
        <w:pStyle w:val="ConsPlusNormal"/>
        <w:jc w:val="right"/>
        <w:outlineLvl w:val="0"/>
      </w:pPr>
      <w:r>
        <w:t>Приложение 21</w:t>
      </w:r>
    </w:p>
    <w:p w:rsidR="00C05EB3" w:rsidRDefault="00C05EB3">
      <w:pPr>
        <w:pStyle w:val="ConsPlusNormal"/>
        <w:jc w:val="right"/>
      </w:pPr>
      <w:r>
        <w:t>к территориальной программе</w:t>
      </w:r>
    </w:p>
    <w:p w:rsidR="00C05EB3" w:rsidRDefault="00C05EB3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C05EB3" w:rsidRDefault="00C05EB3">
      <w:pPr>
        <w:pStyle w:val="ConsPlusNormal"/>
        <w:jc w:val="right"/>
      </w:pPr>
      <w:r>
        <w:t>оказания гражданам медицинской помощи</w:t>
      </w:r>
    </w:p>
    <w:p w:rsidR="00C05EB3" w:rsidRDefault="00C05EB3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C05EB3" w:rsidRDefault="00C05EB3">
      <w:pPr>
        <w:pStyle w:val="ConsPlusNormal"/>
        <w:jc w:val="right"/>
      </w:pPr>
      <w:r>
        <w:t>плановый период 2025 и 2026 годов,</w:t>
      </w:r>
    </w:p>
    <w:p w:rsidR="00C05EB3" w:rsidRDefault="00C05EB3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C05EB3" w:rsidRDefault="00C05EB3">
      <w:pPr>
        <w:pStyle w:val="ConsPlusNormal"/>
        <w:jc w:val="right"/>
      </w:pPr>
      <w:r>
        <w:t>Правительства Республики Калмыкия</w:t>
      </w:r>
    </w:p>
    <w:p w:rsidR="00C05EB3" w:rsidRDefault="00C05EB3">
      <w:pPr>
        <w:pStyle w:val="ConsPlusNormal"/>
        <w:jc w:val="right"/>
      </w:pPr>
      <w:r>
        <w:t>от 31 января 2024 г. N 34</w:t>
      </w:r>
    </w:p>
    <w:p w:rsidR="00C05EB3" w:rsidRDefault="00C05EB3">
      <w:pPr>
        <w:pStyle w:val="ConsPlusNormal"/>
        <w:jc w:val="both"/>
      </w:pPr>
    </w:p>
    <w:p w:rsidR="00C05EB3" w:rsidRDefault="00C05EB3">
      <w:pPr>
        <w:pStyle w:val="ConsPlusTitle"/>
        <w:jc w:val="center"/>
      </w:pPr>
      <w:r>
        <w:t>СТОИМОСТЬ</w:t>
      </w:r>
    </w:p>
    <w:p w:rsidR="00C05EB3" w:rsidRDefault="00C05EB3">
      <w:pPr>
        <w:pStyle w:val="ConsPlusTitle"/>
        <w:jc w:val="center"/>
      </w:pPr>
      <w:r>
        <w:t>ТЕРРИТОРИАЛЬНОЙ ПРОГРАММЫ ГОСУДАРСТВЕННЫХ ГАРАНТИЙ</w:t>
      </w:r>
    </w:p>
    <w:p w:rsidR="00C05EB3" w:rsidRDefault="00C05EB3">
      <w:pPr>
        <w:pStyle w:val="ConsPlusTitle"/>
        <w:jc w:val="center"/>
      </w:pPr>
      <w:r>
        <w:t>БЕСПЛАТНОГО ОКАЗАНИЯ ГРАЖДАНАМ МЕДИЦИНСКОЙ ПОМОЩИ</w:t>
      </w:r>
    </w:p>
    <w:p w:rsidR="00C05EB3" w:rsidRDefault="00C05EB3">
      <w:pPr>
        <w:pStyle w:val="ConsPlusTitle"/>
        <w:jc w:val="center"/>
      </w:pPr>
      <w:r>
        <w:t>ПО ИСТОЧНИКАМ ФИНАНСОВОГО ОБЕСПЕЧЕНИЯ НА 2024 ГОД</w:t>
      </w:r>
    </w:p>
    <w:p w:rsidR="00C05EB3" w:rsidRDefault="00C05EB3">
      <w:pPr>
        <w:pStyle w:val="ConsPlusTitle"/>
        <w:jc w:val="center"/>
      </w:pPr>
      <w:r>
        <w:t>И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05EB3" w:rsidRDefault="00C05EB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5"/>
        <w:gridCol w:w="873"/>
        <w:gridCol w:w="1487"/>
        <w:gridCol w:w="1605"/>
        <w:gridCol w:w="1487"/>
        <w:gridCol w:w="1605"/>
        <w:gridCol w:w="1487"/>
        <w:gridCol w:w="1605"/>
      </w:tblGrid>
      <w:tr w:rsidR="00C05EB3" w:rsidTr="00E53634">
        <w:tc>
          <w:tcPr>
            <w:tcW w:w="1562" w:type="pct"/>
            <w:vMerge w:val="restar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12" w:type="pct"/>
            <w:vMerge w:val="restar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42" w:type="pct"/>
            <w:gridSpan w:val="2"/>
            <w:vMerge w:val="restar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84" w:type="pct"/>
            <w:gridSpan w:val="4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05EB3" w:rsidTr="00E53634">
        <w:tc>
          <w:tcPr>
            <w:tcW w:w="1562" w:type="pct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312" w:type="pct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1042" w:type="pct"/>
            <w:gridSpan w:val="2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1042" w:type="pct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42" w:type="pct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2026 год</w:t>
            </w:r>
          </w:p>
        </w:tc>
      </w:tr>
      <w:tr w:rsidR="00C05EB3" w:rsidTr="00E53634">
        <w:tc>
          <w:tcPr>
            <w:tcW w:w="1562" w:type="pct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312" w:type="pct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1042" w:type="pct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1042" w:type="pct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1042" w:type="pct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</w:tr>
      <w:tr w:rsidR="00C05EB3" w:rsidTr="00E53634">
        <w:tc>
          <w:tcPr>
            <w:tcW w:w="1562" w:type="pct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312" w:type="pct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8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5 629 682,2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23 630,3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6 019 211,8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25 304,1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6 422 894,5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27 044,0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 xml:space="preserve">I. Средства консолидированного бюджета </w:t>
            </w:r>
            <w:r>
              <w:lastRenderedPageBreak/>
              <w:t xml:space="preserve">Республики Калмыкия </w:t>
            </w:r>
            <w:hyperlink w:anchor="P121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1 191 108,1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4 534,1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1 270 234,7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4 872,4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1 353 822,7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5 235,2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lastRenderedPageBreak/>
              <w:t xml:space="preserve">II. Стоимость территориальной программы ОМС - всего </w:t>
            </w:r>
            <w:hyperlink w:anchor="P122">
              <w:r>
                <w:rPr>
                  <w:color w:val="0000FF"/>
                </w:rPr>
                <w:t>&lt;*2&gt;</w:t>
              </w:r>
            </w:hyperlink>
            <w:r>
              <w:t xml:space="preserve"> (сумма строк 04 + 08)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4 438 574,1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19 096,25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4 748 977,1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20 431,64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5 069 071,8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21 808,8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+ 07), в том числе: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4 438 574,1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19 096,25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4 748 977,1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20 431,64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5 069 071,8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21 808,8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>1.1. субвенции из бюджета ФОМС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4 435 836,3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19 084,45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4 746 129,8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20 419,44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5 066110,6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21 796,1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>1.3. прочие поступления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2 737,8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2847,3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2 961,2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12,7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proofErr w:type="gramStart"/>
            <w:r>
              <w:t>к</w:t>
            </w:r>
            <w:proofErr w:type="gramEnd"/>
            <w:r>
              <w:t xml:space="preserve"> установленным базовой программой ОМС, из них: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 xml:space="preserve">2. 1 межбюджетные трансферты, передаваемые из бюджета субъекта Российской Федерации в бюджет территориального фонда обязательного </w:t>
            </w:r>
            <w:r>
              <w:lastRenderedPageBreak/>
              <w:t>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</w:tr>
      <w:tr w:rsidR="00C05EB3" w:rsidTr="00E53634">
        <w:tc>
          <w:tcPr>
            <w:tcW w:w="1562" w:type="pct"/>
            <w:vAlign w:val="center"/>
          </w:tcPr>
          <w:p w:rsidR="00C05EB3" w:rsidRDefault="00C05EB3">
            <w:pPr>
              <w:pStyle w:val="ConsPlusNormal"/>
              <w:jc w:val="both"/>
            </w:pPr>
            <w:proofErr w:type="gramStart"/>
            <w:r>
              <w:lastRenderedPageBreak/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proofErr w:type="gramEnd"/>
          </w:p>
        </w:tc>
        <w:tc>
          <w:tcPr>
            <w:tcW w:w="312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21" w:type="pct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0</w:t>
            </w:r>
          </w:p>
        </w:tc>
      </w:tr>
    </w:tbl>
    <w:p w:rsidR="00C05EB3" w:rsidRDefault="00C05EB3">
      <w:pPr>
        <w:pStyle w:val="ConsPlusNormal"/>
        <w:jc w:val="both"/>
      </w:pPr>
    </w:p>
    <w:p w:rsidR="00C05EB3" w:rsidRDefault="00C05EB3">
      <w:pPr>
        <w:pStyle w:val="ConsPlusNormal"/>
        <w:ind w:firstLine="540"/>
        <w:jc w:val="both"/>
      </w:pPr>
      <w:r>
        <w:t>--------------------------------</w:t>
      </w:r>
    </w:p>
    <w:p w:rsidR="00C05EB3" w:rsidRDefault="00C05EB3">
      <w:pPr>
        <w:pStyle w:val="ConsPlusNormal"/>
        <w:spacing w:before="220"/>
        <w:ind w:firstLine="540"/>
        <w:jc w:val="both"/>
      </w:pPr>
      <w:bookmarkStart w:id="0" w:name="P121"/>
      <w:bookmarkEnd w:id="0"/>
      <w:r>
        <w:t>&lt;*1</w:t>
      </w:r>
      <w:proofErr w:type="gramStart"/>
      <w:r>
        <w:t>&gt; Б</w:t>
      </w:r>
      <w:proofErr w:type="gramEnd"/>
      <w:r>
        <w:t>ез учета бюджетных ассигнований федерального бюджета на ОНЛС, целевые программы, а также межбюджетных трансфертов (строки 06 и 10).</w:t>
      </w:r>
    </w:p>
    <w:p w:rsidR="00C05EB3" w:rsidRDefault="00C05EB3">
      <w:pPr>
        <w:pStyle w:val="ConsPlusNormal"/>
        <w:spacing w:before="220"/>
        <w:ind w:firstLine="540"/>
        <w:jc w:val="both"/>
      </w:pPr>
      <w:bookmarkStart w:id="1" w:name="P122"/>
      <w:bookmarkEnd w:id="1"/>
      <w:r>
        <w:t>&lt;*2</w:t>
      </w:r>
      <w:proofErr w:type="gramStart"/>
      <w:r>
        <w:t>&gt; Б</w:t>
      </w:r>
      <w:proofErr w:type="gramEnd"/>
      <w:r>
        <w:t>ез учета расходов на обеспечение выполнения ТФОМС своих функций, предусмотренных законом о бюджете ТФОМС по разделу 01 "Общегосударственные вопросы"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C05EB3" w:rsidRDefault="00C05E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694"/>
        <w:gridCol w:w="1694"/>
        <w:gridCol w:w="1694"/>
        <w:gridCol w:w="1694"/>
        <w:gridCol w:w="1694"/>
        <w:gridCol w:w="1698"/>
      </w:tblGrid>
      <w:tr w:rsidR="00C05EB3">
        <w:tc>
          <w:tcPr>
            <w:tcW w:w="3402" w:type="dxa"/>
            <w:vMerge w:val="restart"/>
            <w:vAlign w:val="center"/>
          </w:tcPr>
          <w:p w:rsidR="00C05EB3" w:rsidRDefault="00C05EB3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3388" w:type="dxa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388" w:type="dxa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392" w:type="dxa"/>
            <w:gridSpan w:val="2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2026 год</w:t>
            </w:r>
          </w:p>
        </w:tc>
      </w:tr>
      <w:tr w:rsidR="00C05EB3">
        <w:tc>
          <w:tcPr>
            <w:tcW w:w="3402" w:type="dxa"/>
            <w:vMerge/>
          </w:tcPr>
          <w:p w:rsidR="00C05EB3" w:rsidRDefault="00C05EB3">
            <w:pPr>
              <w:pStyle w:val="ConsPlusNormal"/>
            </w:pP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на 1 застрахованное лицо в год (руб.)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на 1 застрахованное лицо в год (руб.)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698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на 1 застрахованное лицо в год (руб.)</w:t>
            </w:r>
          </w:p>
        </w:tc>
      </w:tr>
      <w:tr w:rsidR="00C05EB3">
        <w:tc>
          <w:tcPr>
            <w:tcW w:w="3402" w:type="dxa"/>
            <w:vAlign w:val="center"/>
          </w:tcPr>
          <w:p w:rsidR="00C05EB3" w:rsidRDefault="00C05EB3">
            <w:pPr>
              <w:pStyle w:val="ConsPlusNormal"/>
              <w:jc w:val="both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41 422,50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178,21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41 422,50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178,21</w:t>
            </w:r>
          </w:p>
        </w:tc>
        <w:tc>
          <w:tcPr>
            <w:tcW w:w="1694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41 422,50</w:t>
            </w:r>
          </w:p>
        </w:tc>
        <w:tc>
          <w:tcPr>
            <w:tcW w:w="1698" w:type="dxa"/>
            <w:vAlign w:val="center"/>
          </w:tcPr>
          <w:p w:rsidR="00C05EB3" w:rsidRDefault="00C05EB3">
            <w:pPr>
              <w:pStyle w:val="ConsPlusNormal"/>
              <w:jc w:val="center"/>
            </w:pPr>
            <w:r>
              <w:t>178,21</w:t>
            </w:r>
          </w:p>
        </w:tc>
      </w:tr>
    </w:tbl>
    <w:p w:rsidR="00C05EB3" w:rsidRDefault="00C05EB3">
      <w:pPr>
        <w:pStyle w:val="ConsPlusNormal"/>
        <w:jc w:val="both"/>
      </w:pPr>
    </w:p>
    <w:p w:rsidR="00C05EB3" w:rsidRDefault="00C05EB3">
      <w:pPr>
        <w:pStyle w:val="ConsPlusNormal"/>
        <w:jc w:val="both"/>
      </w:pPr>
    </w:p>
    <w:p w:rsidR="00E97CF4" w:rsidRDefault="00E97CF4"/>
    <w:sectPr w:rsidR="00E97CF4" w:rsidSect="00AB5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EB3"/>
    <w:rsid w:val="00C05EB3"/>
    <w:rsid w:val="00E53634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2024-02-21T11:00:00Z</dcterms:created>
  <dcterms:modified xsi:type="dcterms:W3CDTF">2024-02-21T11:01:00Z</dcterms:modified>
</cp:coreProperties>
</file>