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C9" w:rsidRDefault="00746DC9">
      <w:pPr>
        <w:pStyle w:val="ConsPlusNormal"/>
        <w:jc w:val="right"/>
        <w:outlineLvl w:val="0"/>
      </w:pPr>
      <w:r>
        <w:t>Приложение 19</w:t>
      </w:r>
    </w:p>
    <w:p w:rsidR="00746DC9" w:rsidRDefault="00746DC9">
      <w:pPr>
        <w:pStyle w:val="ConsPlusNormal"/>
        <w:jc w:val="right"/>
      </w:pPr>
      <w:r>
        <w:t>к территориальной программе</w:t>
      </w:r>
    </w:p>
    <w:p w:rsidR="00746DC9" w:rsidRDefault="00746DC9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746DC9" w:rsidRDefault="00746DC9">
      <w:pPr>
        <w:pStyle w:val="ConsPlusNormal"/>
        <w:jc w:val="right"/>
      </w:pPr>
      <w:r>
        <w:t>оказания гражданам медицинской помощи</w:t>
      </w:r>
    </w:p>
    <w:p w:rsidR="00746DC9" w:rsidRDefault="00746DC9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746DC9" w:rsidRDefault="00746DC9">
      <w:pPr>
        <w:pStyle w:val="ConsPlusNormal"/>
        <w:jc w:val="right"/>
      </w:pPr>
      <w:r>
        <w:t>плановый период 2025 и 2026 годов,</w:t>
      </w:r>
    </w:p>
    <w:p w:rsidR="00746DC9" w:rsidRDefault="00746DC9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746DC9" w:rsidRDefault="00746DC9">
      <w:pPr>
        <w:pStyle w:val="ConsPlusNormal"/>
        <w:jc w:val="right"/>
      </w:pPr>
      <w:r>
        <w:t>Правительства Республики Калмыкия</w:t>
      </w:r>
    </w:p>
    <w:p w:rsidR="00746DC9" w:rsidRDefault="00746DC9">
      <w:pPr>
        <w:pStyle w:val="ConsPlusNormal"/>
        <w:jc w:val="right"/>
      </w:pPr>
      <w:r>
        <w:t>от 31 января 2024 г. N 34</w:t>
      </w:r>
    </w:p>
    <w:p w:rsidR="00746DC9" w:rsidRDefault="00746DC9">
      <w:pPr>
        <w:pStyle w:val="ConsPlusNormal"/>
        <w:jc w:val="both"/>
      </w:pPr>
    </w:p>
    <w:p w:rsidR="00746DC9" w:rsidRDefault="00746DC9">
      <w:pPr>
        <w:pStyle w:val="ConsPlusTitle"/>
        <w:jc w:val="center"/>
      </w:pPr>
      <w:proofErr w:type="gramStart"/>
      <w:r>
        <w:t>ОБЪЕМЫ МЕДИЦИНСКОЙ ПОМОЩИ НА 2024 ГОД (С УЧЕТОМ УРОВНЕЙ</w:t>
      </w:r>
      <w:proofErr w:type="gramEnd"/>
    </w:p>
    <w:p w:rsidR="00746DC9" w:rsidRDefault="00746DC9">
      <w:pPr>
        <w:pStyle w:val="ConsPlusTitle"/>
        <w:jc w:val="center"/>
      </w:pPr>
      <w:proofErr w:type="gramStart"/>
      <w:r>
        <w:t>ОКАЗАНИЯ МЕДИЦИНСКОЙ ПОМОЩИ)</w:t>
      </w:r>
      <w:proofErr w:type="gramEnd"/>
    </w:p>
    <w:p w:rsidR="00746DC9" w:rsidRDefault="00746D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833"/>
        <w:gridCol w:w="1747"/>
        <w:gridCol w:w="934"/>
        <w:gridCol w:w="1793"/>
        <w:gridCol w:w="825"/>
        <w:gridCol w:w="1353"/>
        <w:gridCol w:w="659"/>
        <w:gridCol w:w="1813"/>
      </w:tblGrid>
      <w:tr w:rsidR="00746DC9" w:rsidTr="00746DC9">
        <w:tc>
          <w:tcPr>
            <w:tcW w:w="0" w:type="auto"/>
            <w:vMerge w:val="restart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1747" w:type="dxa"/>
            <w:vMerge w:val="restart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56" w:type="dxa"/>
            <w:gridSpan w:val="2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Объем медицинских услуг</w:t>
            </w:r>
          </w:p>
        </w:tc>
        <w:tc>
          <w:tcPr>
            <w:tcW w:w="0" w:type="auto"/>
            <w:gridSpan w:val="4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в том числе за счет:</w:t>
            </w:r>
          </w:p>
        </w:tc>
      </w:tr>
      <w:tr w:rsidR="00746DC9" w:rsidTr="00746DC9">
        <w:tc>
          <w:tcPr>
            <w:tcW w:w="0" w:type="auto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1747" w:type="dxa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Merge w:val="restart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на одного жителя</w:t>
            </w:r>
          </w:p>
        </w:tc>
        <w:tc>
          <w:tcPr>
            <w:tcW w:w="0" w:type="auto"/>
            <w:gridSpan w:val="2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 xml:space="preserve">средств республиканского бюджета </w:t>
            </w:r>
            <w:hyperlink w:anchor="P1279">
              <w:r>
                <w:rPr>
                  <w:color w:val="0000FF"/>
                </w:rPr>
                <w:t>&lt;*1&gt;</w:t>
              </w:r>
            </w:hyperlink>
          </w:p>
        </w:tc>
        <w:tc>
          <w:tcPr>
            <w:tcW w:w="0" w:type="auto"/>
            <w:gridSpan w:val="2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 xml:space="preserve">средств ОМС </w:t>
            </w:r>
            <w:hyperlink w:anchor="P1280">
              <w:r>
                <w:rPr>
                  <w:color w:val="0000FF"/>
                </w:rPr>
                <w:t>&lt;*2&gt;</w:t>
              </w:r>
            </w:hyperlink>
          </w:p>
        </w:tc>
      </w:tr>
      <w:tr w:rsidR="00746DC9" w:rsidTr="00746DC9">
        <w:tc>
          <w:tcPr>
            <w:tcW w:w="0" w:type="auto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1747" w:type="dxa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Merge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на одного жителя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на одно застрахованное лицо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Скорая медицинская помощь (в т.ч. специализированная), в том числе: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68 705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0,29495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1 300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0,00495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67 405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0,29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65 532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0,28495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1 300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0,00495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64 232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3 173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3173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амбулаторных условиях, в том числе: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proofErr w:type="gramStart"/>
            <w:r>
              <w:t>оказываемая</w:t>
            </w:r>
            <w:proofErr w:type="gramEnd"/>
            <w:r>
              <w:t xml:space="preserve"> с профилактическими и иными целями: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посещение/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850 313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3,563267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191 771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658 542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2,833267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комплексное посещение для проведения медицинских осмотров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72 382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72 382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0,311412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40 633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0,174817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40 633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0,174817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31 749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0,136595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31 749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0,136595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комплексное посещение для проведения диспансеризации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90 321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90 321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0,388591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83 944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0,361155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83 944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0,361155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6 377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0,027436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6 377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0,027436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2.1.2.1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11 798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11 798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0,050758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11 314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0,048677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11 314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0,048677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0,002081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0,002081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lastRenderedPageBreak/>
              <w:t>2.1.3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с иными целями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687 610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2,863264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191 771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495 839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2,133264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363 093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1,525816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73 293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0,279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289 800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1,246816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124 478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0,476814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118 478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0,451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0,025814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200 039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0,860634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200 039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0,860634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proofErr w:type="gramStart"/>
            <w:r>
              <w:t>оказываемая</w:t>
            </w:r>
            <w:proofErr w:type="gramEnd"/>
            <w:r>
              <w:t xml:space="preserve"> в неотложной форме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125 513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125 513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0,54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77 875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77 875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0,34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47 638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47 638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proofErr w:type="gramStart"/>
            <w:r>
              <w:t>оказываемая</w:t>
            </w:r>
            <w:proofErr w:type="gramEnd"/>
            <w:r>
              <w:t xml:space="preserve"> в связи с заболеваниями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442 052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1,8887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26 533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0,101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415 519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1,7877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279 345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1,1977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8 406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270 939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1,1657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24 127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0,0948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18 127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0,0258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138 580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0,5962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138 580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0,5962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lastRenderedPageBreak/>
              <w:t>2.4.1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компьютерной томографии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11 730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11 730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0,050465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3 400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0,014628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3 400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0,014628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8 330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0,035837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8 330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0,035837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магнитно-резонансной томографии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4 225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4 225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0,018179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0,000108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0,000108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4 200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0,018071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4 200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0,018071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 xml:space="preserve">ультразвукового исследования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22 055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0,09488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22 055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0,09488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10 623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0,0457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10 623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0,04570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11 432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0,04918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11 432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0,04918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эндоскопических диагностических исследований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7 186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7 186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0,030918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2 420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0,010412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2 420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0,010412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4 766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0,020506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4 766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0,020506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 xml:space="preserve">молекулярно-генетических исследований с </w:t>
            </w:r>
            <w:r>
              <w:lastRenderedPageBreak/>
              <w:t>целью диагностики онкологических заболеваний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lastRenderedPageBreak/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0,00112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0,00112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 xml:space="preserve">патологоанатомических исследований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3 531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3 531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0,015192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3 531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3 531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0,015192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тестирования на выявление новой коронавирусной инфекции (COVID-19)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23 889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23 889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0,102779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0,000813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0,000813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0,068837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0,068837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7 700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0,033129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7 700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0,033129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Комплексное посещение для проведения диспансерного наблюдения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60 836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60 836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0,261736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47 554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0,204593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47 554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0,204593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13 282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0,057143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13 282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0,057143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в том числе по поводу онкологических заболеваний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5 299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5 299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0,0228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0,00288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0,00288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4 630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0,01992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4 630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0,01992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13 899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13 899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0,0598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12 949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0,0557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12 949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0,0557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2.5.3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29 103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29 103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0,12521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27 611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0,11879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27 611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0,11879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1 492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0,00642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1 492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0,00642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Медицинская помощь в условиях дневных стационаров, в том числе: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17 193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0,073568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0,00309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16 381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0,070478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9 111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0,039199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9 111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0,039199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0,003198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0,00225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0,000948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7 272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0,031171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0,00084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7 050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0,030331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по профилю "онкология":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2 548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2 548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0,010964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2 548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2 548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0,010964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 xml:space="preserve">для оказания медицинской помощи при </w:t>
            </w:r>
            <w:proofErr w:type="spellStart"/>
            <w:r>
              <w:t>экстракопоральном</w:t>
            </w:r>
            <w:proofErr w:type="spellEnd"/>
            <w:r>
              <w:t xml:space="preserve"> оплодотворении: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0,000560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0,000560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для оказания медицинской помощи больным с вирусным гепатитом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0,000277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0,000275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Медицинская помощь в стационарных условиях, в том числе: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42 238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0,180458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2 548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39 690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0,170758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12 057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0,051873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12 057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0,051873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4 434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0,01798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2 184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0,0083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0,009680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25 747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0,110605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25 383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0,109205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по профилю "онкология":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2 075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2 075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0,008926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2 075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2 075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0,008926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высокотехнологичная медицинская помощь: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0,00407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0,004070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0,00407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0,004070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0,003116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0,001351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0,001351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0,001765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0,001765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0,002601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0,000451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0,000451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0,00215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0,002150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в условиях круглосуточного стационара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1 261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1 261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0,005426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0,000843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0,000843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0,000000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1 065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0,004583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1 065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0,004583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Паллиативная медицинская помощь, в том числе: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Первичная медицинская помощь, в том числе доврачебная и врачебная (включая ветеранов боевых действий), всего, в том числе: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5 517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5 517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4 046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0,0154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4 046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0,0154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3 346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0,0127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3 346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0,0127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Посещения на дому патронажными бригадами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1 471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0,0056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1 471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0,0056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1 171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1 171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0,0045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для детского населения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0,000211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действий: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16 918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16 918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16 918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16 918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0,0644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в том числе для детского населения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0,001438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0,001438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1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2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0,001438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0,001438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  <w:tr w:rsidR="00746DC9" w:rsidTr="00746DC9"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both"/>
            </w:pPr>
            <w:r>
              <w:t>3 уровень</w:t>
            </w:r>
          </w:p>
        </w:tc>
        <w:tc>
          <w:tcPr>
            <w:tcW w:w="1747" w:type="dxa"/>
            <w:vAlign w:val="center"/>
          </w:tcPr>
          <w:p w:rsidR="00746DC9" w:rsidRDefault="00746DC9">
            <w:pPr>
              <w:pStyle w:val="ConsPlusNormal"/>
            </w:pPr>
          </w:p>
        </w:tc>
        <w:tc>
          <w:tcPr>
            <w:tcW w:w="934" w:type="dxa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746DC9" w:rsidRDefault="00746DC9">
            <w:pPr>
              <w:pStyle w:val="ConsPlusNormal"/>
              <w:jc w:val="center"/>
            </w:pPr>
            <w:r>
              <w:t>0,00</w:t>
            </w:r>
          </w:p>
        </w:tc>
      </w:tr>
    </w:tbl>
    <w:p w:rsidR="00746DC9" w:rsidRDefault="00746DC9">
      <w:pPr>
        <w:pStyle w:val="ConsPlusNormal"/>
        <w:sectPr w:rsidR="00746DC9" w:rsidSect="009600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6DC9" w:rsidRDefault="00746DC9">
      <w:pPr>
        <w:pStyle w:val="ConsPlusNormal"/>
        <w:jc w:val="both"/>
      </w:pPr>
    </w:p>
    <w:p w:rsidR="00746DC9" w:rsidRDefault="00746DC9">
      <w:pPr>
        <w:pStyle w:val="ConsPlusNormal"/>
        <w:ind w:firstLine="540"/>
        <w:jc w:val="both"/>
      </w:pPr>
      <w:r>
        <w:t>Примечание: численность постоянного населения Республики Калмыкия на 01.01.2024 (прогноз Росстата) - 262 700 человек; численность застрахованных лиц в Республике Калмыкия по состоянию на 01.01.2023 - 232 432 человек.</w:t>
      </w:r>
    </w:p>
    <w:p w:rsidR="00746DC9" w:rsidRDefault="00746DC9">
      <w:pPr>
        <w:pStyle w:val="ConsPlusNormal"/>
        <w:spacing w:before="220"/>
        <w:ind w:firstLine="540"/>
        <w:jc w:val="both"/>
      </w:pPr>
      <w:bookmarkStart w:id="0" w:name="P1279"/>
      <w:bookmarkEnd w:id="0"/>
      <w:r>
        <w:t>&lt;*1&gt; Государственное задание на оказание государственных услуг государственными учреждениями здравоохранения Республики Калмыкия, финансовое обеспечение которого осуществляется за счет бюджетных ассигнований республиканского бюджета, формируется в порядке, установленном нормативными правовыми актами Республики Калмыкия.</w:t>
      </w:r>
    </w:p>
    <w:p w:rsidR="00746DC9" w:rsidRDefault="00746DC9">
      <w:pPr>
        <w:pStyle w:val="ConsPlusNormal"/>
        <w:spacing w:before="220"/>
        <w:ind w:firstLine="540"/>
        <w:jc w:val="both"/>
      </w:pPr>
      <w:bookmarkStart w:id="1" w:name="P1280"/>
      <w:bookmarkEnd w:id="1"/>
      <w:r>
        <w:t>&lt;*2&gt; Объемы медицинской помощи, установленные в территориальной программе ОМС,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 Российской Федерации и законодательством Республики Калмыкия.</w:t>
      </w:r>
    </w:p>
    <w:p w:rsidR="00746DC9" w:rsidRDefault="00746DC9">
      <w:pPr>
        <w:pStyle w:val="ConsPlusNormal"/>
        <w:jc w:val="both"/>
      </w:pPr>
    </w:p>
    <w:p w:rsidR="00E97CF4" w:rsidRDefault="00E97CF4"/>
    <w:sectPr w:rsidR="00E97CF4" w:rsidSect="009A522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DC9"/>
    <w:rsid w:val="00746DC9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6D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6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46D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46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46D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46D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46D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2024-02-21T10:53:00Z</dcterms:created>
  <dcterms:modified xsi:type="dcterms:W3CDTF">2024-02-21T10:53:00Z</dcterms:modified>
</cp:coreProperties>
</file>