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E5" w:rsidRDefault="005040E5">
      <w:pPr>
        <w:pStyle w:val="ConsPlusNormal"/>
        <w:jc w:val="right"/>
        <w:outlineLvl w:val="0"/>
      </w:pPr>
      <w:r>
        <w:t>Приложение 17</w:t>
      </w:r>
    </w:p>
    <w:p w:rsidR="005040E5" w:rsidRDefault="005040E5">
      <w:pPr>
        <w:pStyle w:val="ConsPlusNormal"/>
        <w:jc w:val="right"/>
      </w:pPr>
      <w:r>
        <w:t>к территориальной программе</w:t>
      </w:r>
    </w:p>
    <w:p w:rsidR="005040E5" w:rsidRDefault="005040E5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5040E5" w:rsidRDefault="005040E5">
      <w:pPr>
        <w:pStyle w:val="ConsPlusNormal"/>
        <w:jc w:val="right"/>
      </w:pPr>
      <w:r>
        <w:t>оказания гражданам медицинской помощи</w:t>
      </w:r>
    </w:p>
    <w:p w:rsidR="005040E5" w:rsidRDefault="005040E5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5040E5" w:rsidRDefault="005040E5">
      <w:pPr>
        <w:pStyle w:val="ConsPlusNormal"/>
        <w:jc w:val="right"/>
      </w:pPr>
      <w:r>
        <w:t>плановый период 2025 и 2026 годов,</w:t>
      </w:r>
    </w:p>
    <w:p w:rsidR="005040E5" w:rsidRDefault="005040E5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5040E5" w:rsidRDefault="005040E5">
      <w:pPr>
        <w:pStyle w:val="ConsPlusNormal"/>
        <w:jc w:val="right"/>
      </w:pPr>
      <w:r>
        <w:t>Правительства Республики Калмыкия</w:t>
      </w:r>
    </w:p>
    <w:p w:rsidR="005040E5" w:rsidRDefault="005040E5">
      <w:pPr>
        <w:pStyle w:val="ConsPlusNormal"/>
        <w:jc w:val="right"/>
      </w:pPr>
      <w:r>
        <w:t>от 31 января 2024 г. N 34</w:t>
      </w:r>
    </w:p>
    <w:p w:rsidR="005040E5" w:rsidRDefault="005040E5">
      <w:pPr>
        <w:pStyle w:val="ConsPlusNormal"/>
        <w:jc w:val="both"/>
      </w:pPr>
    </w:p>
    <w:p w:rsidR="005040E5" w:rsidRDefault="005040E5">
      <w:pPr>
        <w:pStyle w:val="ConsPlusTitle"/>
        <w:jc w:val="center"/>
      </w:pPr>
      <w:r>
        <w:t>ПОРЯДОК</w:t>
      </w:r>
    </w:p>
    <w:p w:rsidR="005040E5" w:rsidRDefault="005040E5">
      <w:pPr>
        <w:pStyle w:val="ConsPlusTitle"/>
        <w:jc w:val="center"/>
      </w:pPr>
      <w:r>
        <w:t>ВЗАИМОДЕЙСТВИЯ С РЕФЕРЕНС-ЦЕНТРАМИ ИММУНОГИСТОХИМИЧЕСКИХ,</w:t>
      </w:r>
    </w:p>
    <w:p w:rsidR="005040E5" w:rsidRDefault="005040E5">
      <w:pPr>
        <w:pStyle w:val="ConsPlusTitle"/>
        <w:jc w:val="center"/>
      </w:pPr>
      <w:r>
        <w:t>ПАТОМОРФОЛОГИЧЕСКИХ И ЛУЧЕВЫХ МЕТОДОВ ИССЛЕДОВАНИЙ,</w:t>
      </w:r>
    </w:p>
    <w:p w:rsidR="005040E5" w:rsidRDefault="005040E5">
      <w:pPr>
        <w:pStyle w:val="ConsPlusTitle"/>
        <w:jc w:val="center"/>
      </w:pPr>
      <w:r>
        <w:t>ФУНКЦИОНИРУЮЩИХ НА БАЗЕ МЕДИЦИНСКИХ ОРГАНИЗАЦИЙ,</w:t>
      </w:r>
    </w:p>
    <w:p w:rsidR="005040E5" w:rsidRDefault="005040E5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МИНИСТЕРСТВУ ЗДРАВООХРАНЕНИЯ</w:t>
      </w:r>
    </w:p>
    <w:p w:rsidR="005040E5" w:rsidRDefault="005040E5">
      <w:pPr>
        <w:pStyle w:val="ConsPlusTitle"/>
        <w:jc w:val="center"/>
      </w:pPr>
      <w:r>
        <w:t>РОССИЙСКОЙ ФЕДЕРАЦИИ</w:t>
      </w:r>
    </w:p>
    <w:p w:rsidR="005040E5" w:rsidRDefault="005040E5">
      <w:pPr>
        <w:pStyle w:val="ConsPlusNormal"/>
        <w:jc w:val="both"/>
      </w:pPr>
    </w:p>
    <w:p w:rsidR="005040E5" w:rsidRDefault="005040E5">
      <w:pPr>
        <w:pStyle w:val="ConsPlusNormal"/>
        <w:ind w:firstLine="540"/>
        <w:jc w:val="both"/>
      </w:pPr>
      <w:r>
        <w:t xml:space="preserve">1. Взаимодействие медицинских организаций, подведомственных Министерству здравоохранения Республики Калмыкия (далее - медицинские организации), с </w:t>
      </w:r>
      <w:proofErr w:type="spellStart"/>
      <w:r>
        <w:t>референс-центрами</w:t>
      </w:r>
      <w:proofErr w:type="spellEnd"/>
      <w:r>
        <w:t xml:space="preserve">, </w:t>
      </w:r>
      <w:proofErr w:type="gramStart"/>
      <w:r>
        <w:t>функционирующими</w:t>
      </w:r>
      <w:proofErr w:type="gramEnd"/>
      <w:r>
        <w:t xml:space="preserve"> на базе медицинских и иных организаций, подведомственных Министерству здравоохранения Российской Федерации, осуществляется в целях обеспечения оценки, интерпретации и описания результатов </w:t>
      </w:r>
      <w:proofErr w:type="spellStart"/>
      <w:r>
        <w:t>иммуногистохимических</w:t>
      </w:r>
      <w:proofErr w:type="spellEnd"/>
      <w:r>
        <w:t>, патоморфологических, молекулярно-генетических и лучевых исследований злокачественных новообразований, а также повторного проведения диагностического исследования биологического материала.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2. Перечень </w:t>
      </w:r>
      <w:proofErr w:type="spellStart"/>
      <w:r>
        <w:t>референс-центров</w:t>
      </w:r>
      <w:proofErr w:type="spellEnd"/>
      <w:r>
        <w:t xml:space="preserve"> утвержден приказом Министерства здравоохранения Российской Федерации от 25 декабря 2020 г. N 1372 "Об организации функционирования </w:t>
      </w:r>
      <w:proofErr w:type="spellStart"/>
      <w:r>
        <w:t>референс-центров</w:t>
      </w:r>
      <w:proofErr w:type="spellEnd"/>
      <w:r>
        <w:t xml:space="preserve"> </w:t>
      </w:r>
      <w:proofErr w:type="spellStart"/>
      <w:r>
        <w:t>иммуногистохимических</w:t>
      </w:r>
      <w:proofErr w:type="spellEnd"/>
      <w:r>
        <w:t>, патоморфологических и лучевых методов исследований".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3. Сведения и материал, подлежащие передаче в </w:t>
      </w:r>
      <w:proofErr w:type="spellStart"/>
      <w:r>
        <w:t>референс-центр</w:t>
      </w:r>
      <w:proofErr w:type="spellEnd"/>
      <w:r>
        <w:t xml:space="preserve"> (по согласованию с ним) из медицинских организаций в сложных клинических случаях для уточнения диагноза (в случае невозможности установления диагноза, включая распространенность онкологического процесса и стадию заболевания) в целях проведения оценки и интерпретации результатов обследования и/или лечения: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цифровые изображения, полученные по результатам патоморфологических исследований, - в патологоанатомическое бюро (отделение) четвертой группы путем информационного взаимодействия, в том числе с применением </w:t>
      </w:r>
      <w:proofErr w:type="spellStart"/>
      <w:r>
        <w:t>телемедицинских</w:t>
      </w:r>
      <w:proofErr w:type="spellEnd"/>
      <w:r>
        <w:t xml:space="preserve"> технологий при дистанционном взаимодействии медицинских работников между собой;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цифровые изображения, полученные по результатам лучевых методов исследований, - в дистанционные консультативные центры лучевой диагностики путем дистанционного взаимодействия, в том числе с применением </w:t>
      </w:r>
      <w:proofErr w:type="spellStart"/>
      <w:r>
        <w:t>телемедицинских</w:t>
      </w:r>
      <w:proofErr w:type="spellEnd"/>
      <w:r>
        <w:t xml:space="preserve"> технологий при дистанционном взаимодействии медицинских работников между собой;</w:t>
      </w:r>
    </w:p>
    <w:p w:rsidR="005040E5" w:rsidRDefault="005040E5">
      <w:pPr>
        <w:pStyle w:val="ConsPlusNormal"/>
        <w:spacing w:before="220"/>
        <w:ind w:firstLine="540"/>
        <w:jc w:val="both"/>
      </w:pPr>
      <w:proofErr w:type="spellStart"/>
      <w:r>
        <w:t>биопсийный</w:t>
      </w:r>
      <w:proofErr w:type="spellEnd"/>
      <w:r>
        <w:t xml:space="preserve"> (операционный) материал для повторного проведения патоморфологических, </w:t>
      </w:r>
      <w:proofErr w:type="spellStart"/>
      <w:r>
        <w:t>иммуногистохимических</w:t>
      </w:r>
      <w:proofErr w:type="spellEnd"/>
      <w:r>
        <w:t>, и молекулярно-генетических исследований - в патологоанатомическое бюро (отделение) четвертой группы, а также в молекулярно-генетические лаборатории для проведения молекулярно-генетических исследований.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4. Перечень медицинских организаций, осуществляющих взаимодействие с </w:t>
      </w:r>
      <w:proofErr w:type="spellStart"/>
      <w:r>
        <w:t>референс-центрами</w:t>
      </w:r>
      <w:proofErr w:type="spellEnd"/>
      <w:r>
        <w:t xml:space="preserve"> при подозрении на злокачественное новообразование: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>БУ РК "Республиканский онкологический диспансер им. Э.С. Тимошкаевой";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lastRenderedPageBreak/>
        <w:t xml:space="preserve">БУ РК "Республиканская больница им. П.П. </w:t>
      </w:r>
      <w:proofErr w:type="spellStart"/>
      <w:r>
        <w:t>Жемчуева</w:t>
      </w:r>
      <w:proofErr w:type="spellEnd"/>
      <w:r>
        <w:t>";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>БУ РК "Республиканское бюро судебно-медицинской экспертизы".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5. Координатором взаимодействия медицинских организаций, подведомственных Министерству здравоохранения Республики Калмыкия, с </w:t>
      </w:r>
      <w:proofErr w:type="spellStart"/>
      <w:r>
        <w:t>референс-центрами</w:t>
      </w:r>
      <w:proofErr w:type="spellEnd"/>
      <w:r>
        <w:t xml:space="preserve"> является БУ РК "Республиканский онкологический диспансер им. Тимошкаевой Э.С." (далее - координатор).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>6. Координатор осуществляет следующие функции: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6.1. организация проведения консультации или консилиума врачей, в том числе с применением </w:t>
      </w:r>
      <w:proofErr w:type="spellStart"/>
      <w:r>
        <w:t>телемедицинских</w:t>
      </w:r>
      <w:proofErr w:type="spellEnd"/>
      <w:r>
        <w:t xml:space="preserve"> технологий, в федеральных медицинских организациях, подведомственных Минздраву России, оказывающих медицинскую помощь;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6.3 получение от </w:t>
      </w:r>
      <w:proofErr w:type="spellStart"/>
      <w:r>
        <w:t>референс-центров</w:t>
      </w:r>
      <w:proofErr w:type="spellEnd"/>
      <w:r>
        <w:t xml:space="preserve"> заключений, содержащих результаты проведенных исследований, и необходимых рекомендаций и доведение его до медицинских организаций, направивших сведения о пациенте;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6.4. контроль сроков получения заключения </w:t>
      </w:r>
      <w:proofErr w:type="spellStart"/>
      <w:r>
        <w:t>телемедицинской</w:t>
      </w:r>
      <w:proofErr w:type="spellEnd"/>
      <w:r>
        <w:t xml:space="preserve"> консультации, результатов повторного проведения исследований.</w:t>
      </w:r>
    </w:p>
    <w:p w:rsidR="005040E5" w:rsidRDefault="005040E5">
      <w:pPr>
        <w:pStyle w:val="ConsPlusNormal"/>
        <w:spacing w:before="220"/>
        <w:ind w:firstLine="540"/>
        <w:jc w:val="both"/>
      </w:pPr>
      <w:r>
        <w:t xml:space="preserve">6.5. формирование ежемесячной и ежеквартальной отчетности по результатам взаимодействия с </w:t>
      </w:r>
      <w:proofErr w:type="spellStart"/>
      <w:r>
        <w:t>референс-центрами</w:t>
      </w:r>
      <w:proofErr w:type="spellEnd"/>
      <w:r>
        <w:t>.</w:t>
      </w:r>
    </w:p>
    <w:p w:rsidR="00E97CF4" w:rsidRDefault="00E97CF4"/>
    <w:sectPr w:rsidR="00E97CF4" w:rsidSect="000E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0E5"/>
    <w:rsid w:val="005040E5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4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2024-02-21T10:51:00Z</dcterms:created>
  <dcterms:modified xsi:type="dcterms:W3CDTF">2024-02-21T10:52:00Z</dcterms:modified>
</cp:coreProperties>
</file>