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DD" w:rsidRDefault="003C1DDD">
      <w:pPr>
        <w:pStyle w:val="ConsPlusNormal"/>
        <w:jc w:val="right"/>
        <w:outlineLvl w:val="0"/>
      </w:pPr>
      <w:r>
        <w:t>Приложение 14</w:t>
      </w:r>
    </w:p>
    <w:p w:rsidR="003C1DDD" w:rsidRDefault="003C1DDD">
      <w:pPr>
        <w:pStyle w:val="ConsPlusNormal"/>
        <w:jc w:val="right"/>
      </w:pPr>
      <w:r>
        <w:t>к территориальной программе</w:t>
      </w:r>
    </w:p>
    <w:p w:rsidR="003C1DDD" w:rsidRDefault="003C1DDD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3C1DDD" w:rsidRDefault="003C1DDD">
      <w:pPr>
        <w:pStyle w:val="ConsPlusNormal"/>
        <w:jc w:val="right"/>
      </w:pPr>
      <w:r>
        <w:t>оказания гражданам медицинской помощи</w:t>
      </w:r>
    </w:p>
    <w:p w:rsidR="003C1DDD" w:rsidRDefault="003C1DDD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3C1DDD" w:rsidRDefault="003C1DDD">
      <w:pPr>
        <w:pStyle w:val="ConsPlusNormal"/>
        <w:jc w:val="right"/>
      </w:pPr>
      <w:r>
        <w:t>плановый период 2025 и 2026 годов,</w:t>
      </w:r>
    </w:p>
    <w:p w:rsidR="003C1DDD" w:rsidRDefault="003C1DDD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3C1DDD" w:rsidRDefault="003C1DDD">
      <w:pPr>
        <w:pStyle w:val="ConsPlusNormal"/>
        <w:jc w:val="right"/>
      </w:pPr>
      <w:r>
        <w:t>Правительства Республики Калмыкия</w:t>
      </w:r>
    </w:p>
    <w:p w:rsidR="003C1DDD" w:rsidRDefault="003C1DDD">
      <w:pPr>
        <w:pStyle w:val="ConsPlusNormal"/>
        <w:jc w:val="right"/>
      </w:pPr>
      <w:r>
        <w:t>от 31 января 2024 г. N 34</w:t>
      </w:r>
    </w:p>
    <w:p w:rsidR="003C1DDD" w:rsidRDefault="003C1DDD">
      <w:pPr>
        <w:pStyle w:val="ConsPlusNormal"/>
        <w:jc w:val="both"/>
      </w:pPr>
    </w:p>
    <w:p w:rsidR="003C1DDD" w:rsidRDefault="003C1DDD">
      <w:pPr>
        <w:pStyle w:val="ConsPlusTitle"/>
        <w:jc w:val="center"/>
      </w:pPr>
      <w:r>
        <w:t>ПОРЯДОК</w:t>
      </w:r>
    </w:p>
    <w:p w:rsidR="003C1DDD" w:rsidRDefault="003C1DDD">
      <w:pPr>
        <w:pStyle w:val="ConsPlusTitle"/>
        <w:jc w:val="center"/>
      </w:pPr>
      <w:r>
        <w:t>ОБЕСПЕЧЕНИЯ ГРАЖДАН, В ТОМ ЧИСЛЕ ДЕТЕЙ, В РАМКАХ ОКАЗАНИЯ</w:t>
      </w:r>
    </w:p>
    <w:p w:rsidR="003C1DDD" w:rsidRDefault="003C1DDD">
      <w:pPr>
        <w:pStyle w:val="ConsPlusTitle"/>
        <w:jc w:val="center"/>
      </w:pPr>
      <w:r>
        <w:t>ПАЛЛИАТИВНОЙ МЕДИЦИНСКОЙ ПОМОЩИ ДЛЯ ИСПОЛЬЗОВАНИЯ, В ТОМ</w:t>
      </w:r>
    </w:p>
    <w:p w:rsidR="003C1DDD" w:rsidRDefault="003C1DDD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НА ДОМУ, МЕДИЦИНСКИМИ ИЗДЕЛИЯМИ, ПРЕДНАЗНАЧЕННЫМИ</w:t>
      </w:r>
    </w:p>
    <w:p w:rsidR="003C1DDD" w:rsidRDefault="003C1DDD">
      <w:pPr>
        <w:pStyle w:val="ConsPlusTitle"/>
        <w:jc w:val="center"/>
      </w:pPr>
      <w:r>
        <w:t>ДЛЯ ПОДДЕРЖАНИЯ ФУНКЦИЙ ОРГАНОВ И СИСТЕМ ОРГАНИЗМА ЧЕЛОВЕКА,</w:t>
      </w:r>
    </w:p>
    <w:p w:rsidR="003C1DDD" w:rsidRDefault="003C1DDD">
      <w:pPr>
        <w:pStyle w:val="ConsPlusTitle"/>
        <w:jc w:val="center"/>
      </w:pPr>
      <w:r>
        <w:t>А ТАКЖЕ НАРКОТИЧЕСКИМИ И ПСИХОТРОПНЫМИ ЛЕКАРСТВЕННЫМИ</w:t>
      </w:r>
    </w:p>
    <w:p w:rsidR="003C1DDD" w:rsidRDefault="003C1DDD">
      <w:pPr>
        <w:pStyle w:val="ConsPlusTitle"/>
        <w:jc w:val="center"/>
      </w:pPr>
      <w:r>
        <w:t>ПРЕПАРАТАМИ ПРИ ПОСЕЩЕНИЯХ НА ДОМУ</w:t>
      </w:r>
    </w:p>
    <w:p w:rsidR="003C1DDD" w:rsidRDefault="003C1DDD">
      <w:pPr>
        <w:pStyle w:val="ConsPlusNormal"/>
        <w:jc w:val="both"/>
      </w:pPr>
    </w:p>
    <w:p w:rsidR="003C1DDD" w:rsidRDefault="003C1DDD">
      <w:pPr>
        <w:pStyle w:val="ConsPlusNormal"/>
        <w:ind w:firstLine="540"/>
        <w:jc w:val="both"/>
      </w:pPr>
      <w:r>
        <w:t>1. Алгоритм обеспечения граждан, в том числе детей, в рамках оказания паллиативной медицинской помощи для использования медицинскими изделиями, предназначенными для поддержания функций органов и систем организма человека, в том числе на дому: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1.1. Врач (врач паллиативной медицинской помощи, врач-терапевт, врач-педиатр, врачи-специалисты), оказывающий паллиативную медицинскую помощь взрослому и детскому населению республики, выявляет наличие показаний у пациента к применению медицинского оборудования, в том числе на дому, и извещает ответственного заместителя главного врача медицинской организации.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1.2. Врачебная комиссия медицинской организации выдает врачебное заключение о необходимости использования медицинского оборудования (решение врачебной комиссии с указанием даты и номера). Выдача и рассмотрение заключения врачебной комиссии осуществляется по месту наблюдения пациента, в том числе на дому.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1.3. Заместитель главного врача медицинской организации, выдавшей заключение врачебной комиссии, подает заявку на медицинское оборудование главным внештатным специалистам по паллиативной медицинской помощи взрослому и детскому населению.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1.4. При наличии показаний для использования медицинских изделий, предназначенных для поддержания функций органов и систем организма человека, в том числе на дому, главными внештатными специалистами составляется и подается заявка на медицинское оборудование в БУ РК "Республиканский госпиталь ветеранов войн".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1.5. Медицинская организация совместно с пациентом (законным представителем пациента) осуществляют вывоз медицинского оборудования из БУ РК "Республиканский госпиталь ветеранов войн" после получения инструкции по эксплуатации медицинского оборудования (транспортировка, прием, использование, хранение, эксплуатация) и выдачи расписки. Ответственность за доставку и сохранность выданного оборудования несут руководитель медицинской организации и пациент (законный представитель пациента).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1.6. Руководитель медицинской организации несет ответственность за медицинское оборудование и обеспечение расходным материалом на время его использования.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1.7. В случае прекращения использования медицинского оборудования, выданного пациенту (смерти, улучшения состояния пациента), оно подлежит немедленному возврату в БУ РК "Республиканский госпиталь ветеранов войн" с составлением акта приема-передачи.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lastRenderedPageBreak/>
        <w:t>1.8. При необходимости организации медицинского наблюдения за пациентом с использованием медицинского оборудования, главный врач организует медицинский по</w:t>
      </w:r>
      <w:proofErr w:type="gramStart"/>
      <w:r>
        <w:t>ст с пр</w:t>
      </w:r>
      <w:proofErr w:type="gramEnd"/>
      <w:r>
        <w:t>ивлечением необходимых специалистов данной медицинской организации и составлением графика дежурств.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 xml:space="preserve">1.9. </w:t>
      </w:r>
      <w:proofErr w:type="gramStart"/>
      <w:r>
        <w:t xml:space="preserve">Обеспечение используемого медицинского оборудования для респираторной поддержки на дому расходными материалами и запасными частями при необходимости ремонта используемого оборудования, а также обеспечение </w:t>
      </w:r>
      <w:proofErr w:type="spellStart"/>
      <w:r>
        <w:t>бензоэлектрогенераторами</w:t>
      </w:r>
      <w:proofErr w:type="spellEnd"/>
      <w:r>
        <w:t xml:space="preserve"> (для бесперебойной работы медицинского оборудования в случаях аварийного отключения электроэнергии в помещении, где оказывается респираторная поддержка паллиативному пациенту) возлагается на главного врача медицинской организации, которой выдано медицинское оборудование.</w:t>
      </w:r>
      <w:proofErr w:type="gramEnd"/>
    </w:p>
    <w:p w:rsidR="003C1DDD" w:rsidRDefault="003C1DDD">
      <w:pPr>
        <w:pStyle w:val="ConsPlusNormal"/>
        <w:spacing w:before="220"/>
        <w:ind w:firstLine="540"/>
        <w:jc w:val="both"/>
      </w:pPr>
      <w:r>
        <w:t>2. Алгоритм обеспечения граждан обезболивающими, наркотическими и психотропными лекарственными препаратами, в том числе на дому: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2.1. Главные врачи медицинских организаций утверждают списки врачей, имеющих право выписки наркотических и психотропных лекарственных препаратов.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2.2. Главные врачи медицинских организаций формируют списки пациентов, нуждающихся в обезболивающей терапии.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2.3. Главные врачи медицинских организаций назначают приказом по медицинской организации лицо, ответственное за учет и отчетность по наркотическим и психотропным лекарственным препаратам.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2.4. Ответственное лицо еженедельно получает в КУ РК "Центр организации лекарственного обеспечения" реестр рецептов, по которым были отпущены наркотические и психотропные лекарственные препараты, и вместе с рецептами (копиями рецептов) передает их в бухгалтерию медицинской организации.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 xml:space="preserve">2.5. Главные врачи медицинских организаций осуществляют </w:t>
      </w:r>
      <w:proofErr w:type="gramStart"/>
      <w:r>
        <w:t>контроль за</w:t>
      </w:r>
      <w:proofErr w:type="gramEnd"/>
      <w:r>
        <w:t xml:space="preserve"> назначением и выписыванием наркотических и психотропных лекарственных препаратов в соответствии с требованиями </w:t>
      </w:r>
      <w:hyperlink r:id="rId4">
        <w:r>
          <w:rPr>
            <w:color w:val="0000FF"/>
          </w:rPr>
          <w:t>приказа</w:t>
        </w:r>
      </w:hyperlink>
      <w:r>
        <w:t xml:space="preserve"> Минздрава России от 14 января 2019 г.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 xml:space="preserve">КУ РК "Центр организации лекарственного обеспечения" осуществляет отпуск наркотических и психотропных лекарственных препаратов по выписанным рецептам в соответствии с требованиями </w:t>
      </w:r>
      <w:hyperlink r:id="rId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17 мая 2012 г. N 562н "Об 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другие фармакологические активные вещества" и </w:t>
      </w:r>
      <w:hyperlink r:id="rId6">
        <w:r>
          <w:rPr>
            <w:color w:val="0000FF"/>
          </w:rPr>
          <w:t>приказа</w:t>
        </w:r>
      </w:hyperlink>
      <w:r>
        <w:t xml:space="preserve"> Минздрава России</w:t>
      </w:r>
      <w:proofErr w:type="gramEnd"/>
      <w:r>
        <w:t xml:space="preserve"> от 11 июля 2017 г.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деятельность".</w:t>
      </w:r>
    </w:p>
    <w:p w:rsidR="003C1DDD" w:rsidRDefault="003C1DDD">
      <w:pPr>
        <w:pStyle w:val="ConsPlusNormal"/>
        <w:spacing w:before="220"/>
        <w:ind w:firstLine="540"/>
        <w:jc w:val="both"/>
      </w:pPr>
      <w:r>
        <w:t>2.7. КУ РК "Центр организации лекарственного обеспечения" еженедельно направляет в медицинские организации реестр рецептов, по которым были отпущены наркотические и психотропные лекарственные препараты.</w:t>
      </w:r>
    </w:p>
    <w:p w:rsidR="003C1DDD" w:rsidRDefault="003C1DDD">
      <w:pPr>
        <w:pStyle w:val="ConsPlusNormal"/>
        <w:jc w:val="both"/>
      </w:pPr>
    </w:p>
    <w:p w:rsidR="00E97CF4" w:rsidRDefault="00E97CF4"/>
    <w:sectPr w:rsidR="00E97CF4" w:rsidSect="008D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DDD"/>
    <w:rsid w:val="003C1DDD"/>
    <w:rsid w:val="00426640"/>
    <w:rsid w:val="00E746A4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D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1D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105" TargetMode="External"/><Relationship Id="rId5" Type="http://schemas.openxmlformats.org/officeDocument/2006/relationships/hyperlink" Target="https://login.consultant.ru/link/?req=doc&amp;base=LAW&amp;n=287494" TargetMode="External"/><Relationship Id="rId4" Type="http://schemas.openxmlformats.org/officeDocument/2006/relationships/hyperlink" Target="https://login.consultant.ru/link/?req=doc&amp;base=LAW&amp;n=372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2024-02-21T10:49:00Z</dcterms:created>
  <dcterms:modified xsi:type="dcterms:W3CDTF">2024-02-21T11:05:00Z</dcterms:modified>
</cp:coreProperties>
</file>