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89" w:rsidRDefault="00226589">
      <w:pPr>
        <w:pStyle w:val="ConsPlusNormal"/>
        <w:jc w:val="right"/>
        <w:outlineLvl w:val="0"/>
      </w:pPr>
      <w:r>
        <w:t>Приложение 13</w:t>
      </w:r>
    </w:p>
    <w:p w:rsidR="00226589" w:rsidRDefault="00226589">
      <w:pPr>
        <w:pStyle w:val="ConsPlusNormal"/>
        <w:jc w:val="right"/>
      </w:pPr>
      <w:r>
        <w:t>к территориальной программе</w:t>
      </w:r>
    </w:p>
    <w:p w:rsidR="00226589" w:rsidRDefault="00226589">
      <w:pPr>
        <w:pStyle w:val="ConsPlusNormal"/>
        <w:jc w:val="right"/>
      </w:pPr>
      <w:r>
        <w:t xml:space="preserve">государственных гарантий </w:t>
      </w:r>
      <w:proofErr w:type="gramStart"/>
      <w:r>
        <w:t>бесплатного</w:t>
      </w:r>
      <w:proofErr w:type="gramEnd"/>
    </w:p>
    <w:p w:rsidR="00226589" w:rsidRDefault="00226589">
      <w:pPr>
        <w:pStyle w:val="ConsPlusNormal"/>
        <w:jc w:val="right"/>
      </w:pPr>
      <w:r>
        <w:t>оказания гражданам медицинской помощи</w:t>
      </w:r>
    </w:p>
    <w:p w:rsidR="00226589" w:rsidRDefault="00226589">
      <w:pPr>
        <w:pStyle w:val="ConsPlusNormal"/>
        <w:jc w:val="right"/>
      </w:pPr>
      <w:r>
        <w:t xml:space="preserve">Республике Калмыкия на 2024 год и </w:t>
      </w:r>
      <w:proofErr w:type="gramStart"/>
      <w:r>
        <w:t>на</w:t>
      </w:r>
      <w:proofErr w:type="gramEnd"/>
    </w:p>
    <w:p w:rsidR="00226589" w:rsidRDefault="00226589">
      <w:pPr>
        <w:pStyle w:val="ConsPlusNormal"/>
        <w:jc w:val="right"/>
      </w:pPr>
      <w:r>
        <w:t>плановый период 2025 и 2026 годов,</w:t>
      </w:r>
    </w:p>
    <w:p w:rsidR="00226589" w:rsidRDefault="00226589">
      <w:pPr>
        <w:pStyle w:val="ConsPlusNormal"/>
        <w:jc w:val="right"/>
      </w:pPr>
      <w:proofErr w:type="gramStart"/>
      <w:r>
        <w:t>утвержденной</w:t>
      </w:r>
      <w:proofErr w:type="gramEnd"/>
      <w:r>
        <w:t xml:space="preserve"> постановлением</w:t>
      </w:r>
    </w:p>
    <w:p w:rsidR="00226589" w:rsidRDefault="00226589">
      <w:pPr>
        <w:pStyle w:val="ConsPlusNormal"/>
        <w:jc w:val="right"/>
      </w:pPr>
      <w:r>
        <w:t>Правительства Республики Калмыкия</w:t>
      </w:r>
    </w:p>
    <w:p w:rsidR="00226589" w:rsidRDefault="00226589">
      <w:pPr>
        <w:pStyle w:val="ConsPlusNormal"/>
        <w:jc w:val="right"/>
      </w:pPr>
      <w:r>
        <w:t>от 31 января 2024 г. N 34</w:t>
      </w:r>
    </w:p>
    <w:p w:rsidR="00226589" w:rsidRDefault="00226589">
      <w:pPr>
        <w:pStyle w:val="ConsPlusNormal"/>
        <w:jc w:val="both"/>
      </w:pPr>
    </w:p>
    <w:p w:rsidR="00226589" w:rsidRDefault="00226589">
      <w:pPr>
        <w:pStyle w:val="ConsPlusTitle"/>
        <w:jc w:val="center"/>
      </w:pPr>
      <w:r>
        <w:t>ПОРЯДОК</w:t>
      </w:r>
    </w:p>
    <w:p w:rsidR="00226589" w:rsidRDefault="00226589">
      <w:pPr>
        <w:pStyle w:val="ConsPlusTitle"/>
        <w:jc w:val="center"/>
      </w:pPr>
      <w:r>
        <w:t>ОРГАНИЗАЦИИ ТРАНСПОРТИРОВКИ ПАЦИЕНТОВ, СТРАДАЮЩИХ</w:t>
      </w:r>
    </w:p>
    <w:p w:rsidR="00226589" w:rsidRDefault="00226589">
      <w:pPr>
        <w:pStyle w:val="ConsPlusTitle"/>
        <w:jc w:val="center"/>
      </w:pPr>
      <w:r>
        <w:t>ХРОНИЧЕСКОЙ ПОЧЕЧНОЙ НЕДОСТАТОЧНОСТЬЮ, ОТ МЕСТА ПРОЖИВАНИЯ</w:t>
      </w:r>
    </w:p>
    <w:p w:rsidR="00226589" w:rsidRDefault="00226589">
      <w:pPr>
        <w:pStyle w:val="ConsPlusTitle"/>
        <w:jc w:val="center"/>
      </w:pPr>
      <w:r>
        <w:t>ДО МЕСТА ПОЛУЧЕНИЯ МЕДИЦИНСКОЙ ПОМОЩИ МЕТОДОМ ЗАМЕСТИТЕЛЬНОЙ</w:t>
      </w:r>
    </w:p>
    <w:p w:rsidR="00226589" w:rsidRDefault="00226589">
      <w:pPr>
        <w:pStyle w:val="ConsPlusTitle"/>
        <w:jc w:val="center"/>
      </w:pPr>
      <w:r>
        <w:t>ПОЧЕЧНОЙ ТЕРАПИИ И ОБРАТНО</w:t>
      </w:r>
    </w:p>
    <w:p w:rsidR="00226589" w:rsidRDefault="00226589">
      <w:pPr>
        <w:pStyle w:val="ConsPlusNormal"/>
        <w:jc w:val="both"/>
      </w:pPr>
    </w:p>
    <w:p w:rsidR="00226589" w:rsidRDefault="00226589">
      <w:pPr>
        <w:pStyle w:val="ConsPlusTitle"/>
        <w:jc w:val="center"/>
        <w:outlineLvl w:val="1"/>
      </w:pPr>
      <w:r>
        <w:t>1. Общие положения</w:t>
      </w:r>
    </w:p>
    <w:p w:rsidR="00226589" w:rsidRDefault="00226589">
      <w:pPr>
        <w:pStyle w:val="ConsPlusNormal"/>
        <w:jc w:val="both"/>
      </w:pPr>
    </w:p>
    <w:p w:rsidR="00226589" w:rsidRDefault="00226589">
      <w:pPr>
        <w:pStyle w:val="ConsPlusNormal"/>
        <w:ind w:firstLine="540"/>
        <w:jc w:val="both"/>
      </w:pPr>
      <w:r>
        <w:t>1.1. Настоящий Порядок определяет механизм организации транспортировки пациентов, страдающих хронической почечной недостаточностью, в целях оказания медицинской помощи методом заместительной почечной терапии (далее - гемодиализ).</w:t>
      </w:r>
    </w:p>
    <w:p w:rsidR="00226589" w:rsidRDefault="00226589">
      <w:pPr>
        <w:pStyle w:val="ConsPlusNormal"/>
        <w:spacing w:before="220"/>
        <w:ind w:firstLine="540"/>
        <w:jc w:val="both"/>
      </w:pPr>
      <w:bookmarkStart w:id="0" w:name="P19"/>
      <w:bookmarkEnd w:id="0"/>
      <w:r>
        <w:t>1.2. Право на перевозку к месту получения сеансов гемодиализа имеют физические лица, нуждающиеся по медицинским показаниям в сеансах гемодиализа и являющиеся инвалидами 1 - 2 группы, детьми-инвалидами или признанные инвалидами с детства (далее - пациенты), и проживающие в населенных пунктах Республики Калмыкия, в которых отсутствуют медицинские организации, осуществляющие проведение сеансов гемодиализа.</w:t>
      </w:r>
    </w:p>
    <w:p w:rsidR="00226589" w:rsidRDefault="00226589">
      <w:pPr>
        <w:pStyle w:val="ConsPlusNormal"/>
        <w:spacing w:before="220"/>
        <w:ind w:firstLine="540"/>
        <w:jc w:val="both"/>
      </w:pPr>
      <w:r>
        <w:t>1.3. Перевозка пациентов осуществляется уполномоченными приказом Министерства здравоохранения Республики Калмыкия медицинскими организациями (далее - Министерство, медицинские организации), подведомственными Министерству, от места фактического проживания до места нахождения ближайшей медицинской организации (структурного подразделения медицинской организации), осуществляющей проведение сеансов гемодиализа. После проведения сеансов гемодиализа пациент доставляется до места фактического проживания.</w:t>
      </w:r>
    </w:p>
    <w:p w:rsidR="00226589" w:rsidRDefault="00226589">
      <w:pPr>
        <w:pStyle w:val="ConsPlusNormal"/>
        <w:jc w:val="both"/>
      </w:pPr>
    </w:p>
    <w:p w:rsidR="00226589" w:rsidRDefault="00226589">
      <w:pPr>
        <w:pStyle w:val="ConsPlusTitle"/>
        <w:jc w:val="center"/>
        <w:outlineLvl w:val="1"/>
      </w:pPr>
      <w:r>
        <w:t>2. Порядок обращения пациентов в целях их перевозки к месту</w:t>
      </w:r>
    </w:p>
    <w:p w:rsidR="00226589" w:rsidRDefault="00226589">
      <w:pPr>
        <w:pStyle w:val="ConsPlusTitle"/>
        <w:jc w:val="center"/>
      </w:pPr>
      <w:r>
        <w:t>получения сеансов гемодиализа</w:t>
      </w:r>
    </w:p>
    <w:p w:rsidR="00226589" w:rsidRDefault="00226589">
      <w:pPr>
        <w:pStyle w:val="ConsPlusNormal"/>
        <w:jc w:val="both"/>
      </w:pPr>
    </w:p>
    <w:p w:rsidR="00226589" w:rsidRDefault="00226589">
      <w:pPr>
        <w:pStyle w:val="ConsPlusNormal"/>
        <w:ind w:firstLine="540"/>
        <w:jc w:val="both"/>
      </w:pPr>
      <w:bookmarkStart w:id="1" w:name="P25"/>
      <w:bookmarkEnd w:id="1"/>
      <w:r>
        <w:t>2.1. В целях перевозки к месту получения сеансов гемодиализа и обратно пациент либо его представитель представляет в медицинскую организацию следующие документы:</w:t>
      </w:r>
    </w:p>
    <w:p w:rsidR="00226589" w:rsidRDefault="00226589">
      <w:pPr>
        <w:pStyle w:val="ConsPlusNormal"/>
        <w:spacing w:before="220"/>
        <w:ind w:firstLine="540"/>
        <w:jc w:val="both"/>
      </w:pPr>
      <w:r>
        <w:t>заявление по форме, утвержденной приказом Министерства;</w:t>
      </w:r>
    </w:p>
    <w:p w:rsidR="00226589" w:rsidRDefault="00226589">
      <w:pPr>
        <w:pStyle w:val="ConsPlusNormal"/>
        <w:spacing w:before="220"/>
        <w:ind w:firstLine="540"/>
        <w:jc w:val="both"/>
      </w:pPr>
      <w:r>
        <w:t>паспорт пациента и его копию;</w:t>
      </w:r>
    </w:p>
    <w:p w:rsidR="00226589" w:rsidRDefault="00226589">
      <w:pPr>
        <w:pStyle w:val="ConsPlusNormal"/>
        <w:spacing w:before="220"/>
        <w:ind w:firstLine="540"/>
        <w:jc w:val="both"/>
      </w:pPr>
      <w:r>
        <w:t>паспорт представителя пациента (в случае обращения представителя), доверенность представителя и ее копию;</w:t>
      </w:r>
    </w:p>
    <w:p w:rsidR="00226589" w:rsidRDefault="00226589">
      <w:pPr>
        <w:pStyle w:val="ConsPlusNormal"/>
        <w:spacing w:before="220"/>
        <w:ind w:firstLine="540"/>
        <w:jc w:val="both"/>
      </w:pPr>
      <w:r>
        <w:t>справку врачебной комиссии медицинской организации, в которой пациент получает сеансы гемодиализа, с указанием частоты и времени получения сеансов гемодиализа;</w:t>
      </w:r>
    </w:p>
    <w:p w:rsidR="00226589" w:rsidRDefault="00226589">
      <w:pPr>
        <w:pStyle w:val="ConsPlusNormal"/>
        <w:spacing w:before="220"/>
        <w:ind w:firstLine="540"/>
        <w:jc w:val="both"/>
      </w:pPr>
      <w:r>
        <w:t>документ, подтверждающий, что пациент является инвалидом 1 - 2 группы, ребенком-инвалидом или признан инвалидом с детства, и его копию;</w:t>
      </w:r>
    </w:p>
    <w:p w:rsidR="00226589" w:rsidRDefault="00226589">
      <w:pPr>
        <w:pStyle w:val="ConsPlusNormal"/>
        <w:spacing w:before="220"/>
        <w:ind w:firstLine="540"/>
        <w:jc w:val="both"/>
      </w:pPr>
      <w:r>
        <w:lastRenderedPageBreak/>
        <w:t>страховой полис пациента и его копию.</w:t>
      </w:r>
    </w:p>
    <w:p w:rsidR="00226589" w:rsidRDefault="00226589">
      <w:pPr>
        <w:pStyle w:val="ConsPlusNormal"/>
        <w:spacing w:before="220"/>
        <w:ind w:firstLine="540"/>
        <w:jc w:val="both"/>
      </w:pPr>
      <w:r>
        <w:t xml:space="preserve">2.2. Медицинская организация рассматривает документы, указанные в </w:t>
      </w:r>
      <w:hyperlink w:anchor="P25">
        <w:r>
          <w:rPr>
            <w:color w:val="0000FF"/>
          </w:rPr>
          <w:t>пункте 2.1</w:t>
        </w:r>
      </w:hyperlink>
      <w:r>
        <w:t xml:space="preserve"> Порядка, и в течение семи рабочих дней со дня их получения принимает решение о перевозке пациента к месту получения сеансов гемодиализа и обратно либо об отказе в данной перевозке.</w:t>
      </w:r>
    </w:p>
    <w:p w:rsidR="00226589" w:rsidRDefault="00226589">
      <w:pPr>
        <w:pStyle w:val="ConsPlusNormal"/>
        <w:spacing w:before="220"/>
        <w:ind w:firstLine="540"/>
        <w:jc w:val="both"/>
      </w:pPr>
      <w:r>
        <w:t xml:space="preserve">В случае непредставления пациентом документов (документа), указанных в </w:t>
      </w:r>
      <w:hyperlink w:anchor="P25">
        <w:r>
          <w:rPr>
            <w:color w:val="0000FF"/>
          </w:rPr>
          <w:t>пункте 2.1</w:t>
        </w:r>
      </w:hyperlink>
      <w:r>
        <w:t xml:space="preserve"> Порядка, медицинская организация возвращает заявление (с приложением представленных документов) в течение трех рабочих дней с момента его получения. В этом случае пациент вправе повторно обратиться с заявлением, устранив причины возврата заявления.</w:t>
      </w:r>
    </w:p>
    <w:p w:rsidR="00226589" w:rsidRDefault="00226589">
      <w:pPr>
        <w:pStyle w:val="ConsPlusNormal"/>
        <w:spacing w:before="220"/>
        <w:ind w:firstLine="540"/>
        <w:jc w:val="both"/>
      </w:pPr>
      <w:r>
        <w:t xml:space="preserve">2.3. Основанием для отказа в перевозке пациента к месту получения сеансов гемодиализа является несоответствие его условиям, указанным в </w:t>
      </w:r>
      <w:hyperlink w:anchor="P19">
        <w:r>
          <w:rPr>
            <w:color w:val="0000FF"/>
          </w:rPr>
          <w:t>пункте 1.2</w:t>
        </w:r>
      </w:hyperlink>
      <w:r>
        <w:t xml:space="preserve"> Порядка.</w:t>
      </w:r>
    </w:p>
    <w:p w:rsidR="00226589" w:rsidRDefault="00226589">
      <w:pPr>
        <w:pStyle w:val="ConsPlusNormal"/>
        <w:spacing w:before="220"/>
        <w:ind w:firstLine="540"/>
        <w:jc w:val="both"/>
      </w:pPr>
      <w:r>
        <w:t xml:space="preserve">2.4. Исходя из графика проведения сеансов гемодиализа, согласованного медицинской организацией, которой проводятся сеансы гемодиализа, медицинские организации формируют график перевозки пациентов к месту получения сеансов гемодиализа и обратно (с указанием даты, места и времени отправления) с учетом режима работы медицинских организаций, о чем уведомляют пациентов в срок не </w:t>
      </w:r>
      <w:proofErr w:type="gramStart"/>
      <w:r>
        <w:t>позднее</w:t>
      </w:r>
      <w:proofErr w:type="gramEnd"/>
      <w:r>
        <w:t xml:space="preserve"> чем за 7 рабочих дней до даты перевозки.</w:t>
      </w:r>
    </w:p>
    <w:p w:rsidR="00226589" w:rsidRDefault="00226589">
      <w:pPr>
        <w:pStyle w:val="ConsPlusNormal"/>
        <w:spacing w:before="220"/>
        <w:ind w:firstLine="540"/>
        <w:jc w:val="both"/>
      </w:pPr>
      <w:r>
        <w:t>2.5. Порядок взаимодействия медицинских организаций при осуществлении перевозки пациентов к месту проведения сеансов гемодиализа и обратно утверждается приказом Министерства.</w:t>
      </w:r>
    </w:p>
    <w:p w:rsidR="00226589" w:rsidRDefault="00226589">
      <w:pPr>
        <w:pStyle w:val="ConsPlusNormal"/>
        <w:spacing w:before="220"/>
        <w:ind w:firstLine="540"/>
        <w:jc w:val="both"/>
      </w:pPr>
      <w:r>
        <w:t>2.6. Транспортировка пациентов медицинскими организациями осуществляется с использованием транспортных средств, переданных (полученных) им (ими) в установленном законом порядке.</w:t>
      </w:r>
    </w:p>
    <w:p w:rsidR="00226589" w:rsidRDefault="00226589">
      <w:pPr>
        <w:pStyle w:val="ConsPlusNormal"/>
        <w:spacing w:before="220"/>
        <w:ind w:firstLine="540"/>
        <w:jc w:val="both"/>
      </w:pPr>
      <w:r>
        <w:t>В случае отсутствия необходимого автотранспорта или по иным причинам, перевозка пациентов на сеанс гемодиализа осуществляется с привлечением организаций и физических лиц, оказывающих транспортные услуги, на основе заключаемых гражданско-правовых договоров.</w:t>
      </w:r>
    </w:p>
    <w:p w:rsidR="00226589" w:rsidRDefault="00226589">
      <w:pPr>
        <w:pStyle w:val="ConsPlusNormal"/>
        <w:jc w:val="both"/>
      </w:pPr>
    </w:p>
    <w:p w:rsidR="00226589" w:rsidRDefault="00226589">
      <w:pPr>
        <w:pStyle w:val="ConsPlusTitle"/>
        <w:jc w:val="center"/>
        <w:outlineLvl w:val="1"/>
      </w:pPr>
      <w:r>
        <w:t>3. Финансовое обеспечение расходов, связанных с организацией</w:t>
      </w:r>
    </w:p>
    <w:p w:rsidR="00226589" w:rsidRDefault="00226589">
      <w:pPr>
        <w:pStyle w:val="ConsPlusTitle"/>
        <w:jc w:val="center"/>
      </w:pPr>
      <w:r>
        <w:t>транспортировки пациентов на сеансы гемодиализа</w:t>
      </w:r>
    </w:p>
    <w:p w:rsidR="00226589" w:rsidRDefault="00226589">
      <w:pPr>
        <w:pStyle w:val="ConsPlusNormal"/>
        <w:jc w:val="both"/>
      </w:pPr>
    </w:p>
    <w:p w:rsidR="00226589" w:rsidRDefault="00226589">
      <w:pPr>
        <w:pStyle w:val="ConsPlusNormal"/>
        <w:ind w:firstLine="540"/>
        <w:jc w:val="both"/>
      </w:pPr>
      <w:r>
        <w:t>3.1. Медицинским организациям на финансовое обеспечение расходов, связанных с организацией транспортировки пациентов на сеансы гемодиализа, Министерством предоставляются субсидии на иные цели за счет средств республиканского бюджета.</w:t>
      </w:r>
    </w:p>
    <w:p w:rsidR="00226589" w:rsidRDefault="00226589">
      <w:pPr>
        <w:pStyle w:val="ConsPlusNormal"/>
        <w:spacing w:before="220"/>
        <w:ind w:firstLine="540"/>
        <w:jc w:val="both"/>
      </w:pPr>
      <w:r>
        <w:t>Расходование субсидий на иные цели осуществляется на приобретение горюче-смазочных материалов и содержание автотранспорта, а также на оплату услуг организаций, оказывающих транспортные услуги, в соответствии с заключенными договорами.</w:t>
      </w:r>
    </w:p>
    <w:p w:rsidR="00226589" w:rsidRDefault="00226589">
      <w:pPr>
        <w:pStyle w:val="ConsPlusNormal"/>
        <w:spacing w:before="220"/>
        <w:ind w:firstLine="540"/>
        <w:jc w:val="both"/>
      </w:pPr>
      <w:r>
        <w:t xml:space="preserve">3.2. Субсидии на иные цели предоставляются медицинским организациям, заключившим </w:t>
      </w:r>
      <w:proofErr w:type="gramStart"/>
      <w:r>
        <w:t>с</w:t>
      </w:r>
      <w:proofErr w:type="gramEnd"/>
      <w:r>
        <w:t xml:space="preserve"> Министерством соглашение о предоставлении целевых субсидий (далее - Соглашение) в соответствии с </w:t>
      </w:r>
      <w:hyperlink r:id="rId4">
        <w:r>
          <w:rPr>
            <w:color w:val="0000FF"/>
          </w:rPr>
          <w:t>постановлением</w:t>
        </w:r>
      </w:hyperlink>
      <w:r>
        <w:t xml:space="preserve"> Правительства Республики Калмыкия от 27.01.2021 N 14 "Об утверждении Порядка предоставления субсидии на иные цели бюджетным и автономным учреждениям Республики Калмыкия, в отношении которых Министерство здравоохранения Республики Калмыкия осуществляет функции и полномочия учредителя".</w:t>
      </w:r>
    </w:p>
    <w:p w:rsidR="00226589" w:rsidRDefault="00226589">
      <w:pPr>
        <w:pStyle w:val="ConsPlusNormal"/>
        <w:spacing w:before="220"/>
        <w:ind w:firstLine="540"/>
        <w:jc w:val="both"/>
      </w:pPr>
      <w:r>
        <w:t>3.3. Перечисление субсидии осуществляется в установленном порядке на счет, открытый в Управлении Федерального казначейства по Республике Калмыкия для учета операций со средствами, предоставленными в виде субсидии на иные цели.</w:t>
      </w:r>
    </w:p>
    <w:p w:rsidR="00226589" w:rsidRDefault="00226589">
      <w:pPr>
        <w:pStyle w:val="ConsPlusNormal"/>
        <w:spacing w:before="220"/>
        <w:ind w:firstLine="540"/>
        <w:jc w:val="both"/>
      </w:pPr>
      <w:r>
        <w:t xml:space="preserve">3.4. Медицинская организация представляет в Министерство отчет об использовании целевой субсидии по форме, в порядке и в сроки, устанавливаемые Министерством в Соглашении </w:t>
      </w:r>
      <w:r>
        <w:lastRenderedPageBreak/>
        <w:t>о предоставлении субсидии на иные цели.</w:t>
      </w:r>
    </w:p>
    <w:p w:rsidR="00226589" w:rsidRDefault="00226589">
      <w:pPr>
        <w:pStyle w:val="ConsPlusNormal"/>
        <w:spacing w:before="220"/>
        <w:ind w:firstLine="540"/>
        <w:jc w:val="both"/>
      </w:pPr>
      <w:r>
        <w:t>3.5. Медицинская организация несет ответственность за целевое использование субсидии и достоверность сведений, содержащихся в документах и отчетности, в соответствии с действующим законодательством.</w:t>
      </w:r>
    </w:p>
    <w:p w:rsidR="00226589" w:rsidRDefault="00226589">
      <w:pPr>
        <w:pStyle w:val="ConsPlusNormal"/>
        <w:spacing w:before="220"/>
        <w:ind w:firstLine="540"/>
        <w:jc w:val="both"/>
      </w:pPr>
      <w:r>
        <w:t xml:space="preserve">3.6. </w:t>
      </w:r>
      <w:proofErr w:type="gramStart"/>
      <w:r>
        <w:t>Не использованные в текущем финансовом году по состоянию на 1 января года, следующего за отчетным, остатки субсидии, а также поступления от возврата ранее произведенных учреждением выплат, источником которых являются целевые субсидии, при отсутствии решения Министерства о наличии потребности в направлении этих средств на те же цели в очередном финансовом году, принятого в соответствии с бюджетным законодательством, подлежат возврату в бюджет</w:t>
      </w:r>
      <w:proofErr w:type="gramEnd"/>
      <w:r>
        <w:t xml:space="preserve"> Республики Калмыкия в сроки, установленные бюджетным законодательством.</w:t>
      </w:r>
    </w:p>
    <w:p w:rsidR="00226589" w:rsidRDefault="00226589">
      <w:pPr>
        <w:pStyle w:val="ConsPlusNormal"/>
        <w:spacing w:before="220"/>
        <w:ind w:firstLine="540"/>
        <w:jc w:val="both"/>
      </w:pPr>
      <w:r>
        <w:t>3.7. Остатки субсидий, не использованные в отчетном финансовом году, при принятии Министерством решения о наличии потребности в указанных средствах могут быть использованы в текущем финансовом году на цели, соответствующие целям предоставления субсидии.</w:t>
      </w:r>
    </w:p>
    <w:p w:rsidR="00226589" w:rsidRDefault="00226589">
      <w:pPr>
        <w:pStyle w:val="ConsPlusNormal"/>
        <w:spacing w:before="220"/>
        <w:ind w:firstLine="540"/>
        <w:jc w:val="both"/>
      </w:pPr>
      <w:r>
        <w:t xml:space="preserve">3.8. </w:t>
      </w:r>
      <w:proofErr w:type="gramStart"/>
      <w:r>
        <w:t>Контроль за</w:t>
      </w:r>
      <w:proofErr w:type="gramEnd"/>
      <w:r>
        <w:t xml:space="preserve"> целевым использованием средств, полученных в виде целевых субсидий, а также за соблюдением условий их предоставления осуществляется в установленном порядке Министерством и уполномоченными органами исполнительной власти, осуществляющими функции по контролю и надзору в финансово-бюджетной сфере.</w:t>
      </w:r>
    </w:p>
    <w:p w:rsidR="00226589" w:rsidRDefault="00226589">
      <w:pPr>
        <w:pStyle w:val="ConsPlusNormal"/>
        <w:jc w:val="both"/>
      </w:pPr>
    </w:p>
    <w:p w:rsidR="00226589" w:rsidRDefault="00226589">
      <w:pPr>
        <w:pStyle w:val="ConsPlusNormal"/>
        <w:jc w:val="both"/>
      </w:pPr>
    </w:p>
    <w:p w:rsidR="00E97CF4" w:rsidRDefault="00E97CF4"/>
    <w:sectPr w:rsidR="00E97CF4" w:rsidSect="003761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589"/>
    <w:rsid w:val="00226589"/>
    <w:rsid w:val="003075BC"/>
    <w:rsid w:val="00E97CF4"/>
    <w:rsid w:val="00FF3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5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658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LAW393&amp;n=41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2024-02-21T10:49:00Z</dcterms:created>
  <dcterms:modified xsi:type="dcterms:W3CDTF">2024-02-21T11:05:00Z</dcterms:modified>
</cp:coreProperties>
</file>