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C0" w:rsidRPr="009E5034" w:rsidRDefault="00635D5C" w:rsidP="000C336E">
      <w:pPr>
        <w:jc w:val="center"/>
        <w:rPr>
          <w:b/>
        </w:rPr>
      </w:pPr>
      <w:r w:rsidRPr="009E5034">
        <w:rPr>
          <w:b/>
        </w:rPr>
        <w:t xml:space="preserve">Деятельность </w:t>
      </w:r>
      <w:r w:rsidR="007D5355" w:rsidRPr="009E5034">
        <w:rPr>
          <w:b/>
        </w:rPr>
        <w:t xml:space="preserve">ТФОМС РК и СМО </w:t>
      </w:r>
      <w:r w:rsidRPr="009E5034">
        <w:rPr>
          <w:b/>
        </w:rPr>
        <w:t>по к</w:t>
      </w:r>
      <w:r w:rsidR="00512167" w:rsidRPr="009E5034">
        <w:rPr>
          <w:b/>
        </w:rPr>
        <w:t>онтрол</w:t>
      </w:r>
      <w:r w:rsidRPr="009E5034">
        <w:rPr>
          <w:b/>
        </w:rPr>
        <w:t>ю</w:t>
      </w:r>
      <w:r w:rsidR="00512167" w:rsidRPr="009E5034">
        <w:rPr>
          <w:b/>
        </w:rPr>
        <w:t xml:space="preserve"> объемов, сроков, качества и условий пр</w:t>
      </w:r>
      <w:r w:rsidR="007D5355" w:rsidRPr="009E5034">
        <w:rPr>
          <w:b/>
        </w:rPr>
        <w:t>едоставления медицинской помощи</w:t>
      </w:r>
    </w:p>
    <w:p w:rsidR="007D5355" w:rsidRPr="009E5034" w:rsidRDefault="007D5355" w:rsidP="000C336E">
      <w:pPr>
        <w:jc w:val="center"/>
        <w:rPr>
          <w:b/>
        </w:rPr>
      </w:pPr>
    </w:p>
    <w:p w:rsidR="00F342A7" w:rsidRPr="009E5034" w:rsidRDefault="00F13D74" w:rsidP="007D5355">
      <w:pPr>
        <w:ind w:firstLine="708"/>
        <w:jc w:val="both"/>
      </w:pPr>
      <w:r w:rsidRPr="009E5034">
        <w:t>Контроль объемов, сроков, качества и условий предоставления медицинской помощи по программам обязательного медицинского страхования, включающего медико-экономический контроль, медико-экономическую экспертизу и экспертизу качества медицинской помощи является о</w:t>
      </w:r>
      <w:r w:rsidR="00F342A7" w:rsidRPr="009E5034">
        <w:t>дним из основных разделов защиты прав застрахованных лиц в сфере обязательного медицинского страхования</w:t>
      </w:r>
      <w:r w:rsidRPr="009E5034">
        <w:t>.</w:t>
      </w:r>
    </w:p>
    <w:p w:rsidR="00C3655F" w:rsidRDefault="008600AC" w:rsidP="008600AC">
      <w:pPr>
        <w:ind w:firstLine="708"/>
        <w:jc w:val="both"/>
      </w:pPr>
      <w:r w:rsidRPr="009E5034">
        <w:t>В 20</w:t>
      </w:r>
      <w:r w:rsidR="00C3655F">
        <w:t>20</w:t>
      </w:r>
      <w:r w:rsidRPr="009E5034">
        <w:t xml:space="preserve"> году на территории Республики Калмыкия осуществляли деятельность в сфере обязательного медицинского страхования 1 страховая медицинская организация КФ </w:t>
      </w:r>
      <w:r w:rsidR="00C3655F">
        <w:t>АО «Страховая компания «</w:t>
      </w:r>
      <w:proofErr w:type="spellStart"/>
      <w:r w:rsidR="00C3655F">
        <w:t>СОГАЗ_Мед</w:t>
      </w:r>
      <w:proofErr w:type="spellEnd"/>
      <w:r w:rsidR="00C3655F">
        <w:t>»</w:t>
      </w:r>
      <w:r w:rsidRPr="009E5034">
        <w:t xml:space="preserve"> и 3</w:t>
      </w:r>
      <w:r w:rsidR="00C3655F">
        <w:t>7</w:t>
      </w:r>
      <w:r w:rsidRPr="009E5034">
        <w:t xml:space="preserve"> медицински</w:t>
      </w:r>
      <w:r w:rsidR="00270A6E" w:rsidRPr="009E5034">
        <w:t>х</w:t>
      </w:r>
      <w:r w:rsidRPr="009E5034">
        <w:t xml:space="preserve"> организаци</w:t>
      </w:r>
      <w:r w:rsidR="00270A6E" w:rsidRPr="009E5034">
        <w:t>й</w:t>
      </w:r>
      <w:r w:rsidR="00C3655F">
        <w:t>.</w:t>
      </w:r>
    </w:p>
    <w:p w:rsidR="008600AC" w:rsidRPr="009E5034" w:rsidRDefault="00270A6E" w:rsidP="008600AC">
      <w:pPr>
        <w:ind w:firstLine="708"/>
        <w:jc w:val="both"/>
      </w:pPr>
      <w:r w:rsidRPr="009E5034">
        <w:t>В 20</w:t>
      </w:r>
      <w:r w:rsidR="00C3655F">
        <w:t>20</w:t>
      </w:r>
      <w:r w:rsidR="008600AC" w:rsidRPr="009E5034">
        <w:t xml:space="preserve">г. в деятельности по обеспечению прав застрахованных лиц участвовало </w:t>
      </w:r>
      <w:r w:rsidR="00C3655F">
        <w:t>54</w:t>
      </w:r>
      <w:r w:rsidRPr="009E5034">
        <w:t xml:space="preserve"> </w:t>
      </w:r>
      <w:r w:rsidR="008600AC" w:rsidRPr="009E5034">
        <w:t xml:space="preserve">сотрудника СМО и </w:t>
      </w:r>
      <w:r w:rsidR="00C3655F">
        <w:t>23</w:t>
      </w:r>
      <w:r w:rsidR="008600AC" w:rsidRPr="009E5034">
        <w:t>сотрудник</w:t>
      </w:r>
      <w:r w:rsidRPr="009E5034">
        <w:t xml:space="preserve">ов </w:t>
      </w:r>
      <w:r w:rsidR="008600AC" w:rsidRPr="009E5034">
        <w:t>ТФОМС РК.</w:t>
      </w:r>
    </w:p>
    <w:p w:rsidR="008600AC" w:rsidRPr="009E5034" w:rsidRDefault="008600AC" w:rsidP="008600AC">
      <w:pPr>
        <w:ind w:firstLine="709"/>
        <w:jc w:val="both"/>
        <w:outlineLvl w:val="1"/>
      </w:pPr>
      <w:r w:rsidRPr="009E5034">
        <w:t>В организации и  проведении контрольных мероприятий (МЭК, МЭЭ, ЭКМП)  участвовало</w:t>
      </w:r>
      <w:r w:rsidR="00270A6E" w:rsidRPr="009E5034">
        <w:t xml:space="preserve"> </w:t>
      </w:r>
      <w:r w:rsidR="00C3655F">
        <w:t>65</w:t>
      </w:r>
      <w:r w:rsidR="00270A6E" w:rsidRPr="009E5034">
        <w:t xml:space="preserve"> </w:t>
      </w:r>
      <w:r w:rsidRPr="009E5034">
        <w:t xml:space="preserve"> специалист</w:t>
      </w:r>
      <w:r w:rsidR="00C3655F">
        <w:t>ов</w:t>
      </w:r>
      <w:r w:rsidRPr="009E5034">
        <w:t xml:space="preserve"> ТФОМС РК и СМО, из них </w:t>
      </w:r>
      <w:r w:rsidR="00C3655F">
        <w:t>6</w:t>
      </w:r>
      <w:r w:rsidRPr="009E5034">
        <w:t xml:space="preserve"> человек (</w:t>
      </w:r>
      <w:r w:rsidR="00C3655F">
        <w:t>9,3</w:t>
      </w:r>
      <w:r w:rsidRPr="009E5034">
        <w:t>%) участвовало в проведении МЭК,  1</w:t>
      </w:r>
      <w:r w:rsidR="00C3655F">
        <w:t>1</w:t>
      </w:r>
      <w:r w:rsidRPr="009E5034">
        <w:t xml:space="preserve"> (</w:t>
      </w:r>
      <w:r w:rsidR="00C3655F">
        <w:t>16,9</w:t>
      </w:r>
      <w:r w:rsidRPr="009E5034">
        <w:t xml:space="preserve">%)  в проведении МЭЭ и  </w:t>
      </w:r>
      <w:r w:rsidR="00C3655F">
        <w:t>48</w:t>
      </w:r>
      <w:r w:rsidRPr="009E5034">
        <w:t xml:space="preserve"> (</w:t>
      </w:r>
      <w:r w:rsidR="00C3655F">
        <w:t>73,8</w:t>
      </w:r>
      <w:r w:rsidRPr="009E5034">
        <w:t xml:space="preserve"> %)  экспертов качества медицинской помощи  проводили экспертизу качества медицинской помощи. Из общего количества экспертов качества медицинской помощи принимали участие в  проведении экспертизы качества медицинской помощи </w:t>
      </w:r>
      <w:r w:rsidR="00C3655F">
        <w:t>28</w:t>
      </w:r>
      <w:r w:rsidRPr="009E5034">
        <w:t xml:space="preserve"> экспертов из числа включенных в единый реестр экспертов (</w:t>
      </w:r>
      <w:r w:rsidR="00C3655F">
        <w:t>58,3</w:t>
      </w:r>
      <w:r w:rsidRPr="009E5034">
        <w:t>%).</w:t>
      </w:r>
    </w:p>
    <w:p w:rsidR="00035FFB" w:rsidRPr="009E5034" w:rsidRDefault="00035FFB" w:rsidP="00C14A03">
      <w:pPr>
        <w:ind w:firstLine="709"/>
        <w:jc w:val="center"/>
        <w:outlineLvl w:val="1"/>
        <w:rPr>
          <w:b/>
        </w:rPr>
      </w:pPr>
    </w:p>
    <w:p w:rsidR="008600AC" w:rsidRPr="009E5034" w:rsidRDefault="008600AC" w:rsidP="008600AC">
      <w:pPr>
        <w:ind w:firstLine="709"/>
        <w:jc w:val="center"/>
        <w:outlineLvl w:val="1"/>
        <w:rPr>
          <w:b/>
        </w:rPr>
      </w:pPr>
      <w:r w:rsidRPr="009E5034">
        <w:rPr>
          <w:b/>
        </w:rPr>
        <w:t>Результаты медико-экономического контроля.</w:t>
      </w:r>
    </w:p>
    <w:p w:rsidR="008600AC" w:rsidRPr="009E5034" w:rsidRDefault="008600AC" w:rsidP="008600AC">
      <w:pPr>
        <w:ind w:firstLine="709"/>
        <w:jc w:val="center"/>
        <w:outlineLvl w:val="1"/>
        <w:rPr>
          <w:b/>
        </w:rPr>
      </w:pPr>
    </w:p>
    <w:p w:rsidR="008600AC" w:rsidRPr="009E5034" w:rsidRDefault="008600AC" w:rsidP="008600AC">
      <w:pPr>
        <w:pStyle w:val="20"/>
        <w:spacing w:line="240" w:lineRule="auto"/>
        <w:jc w:val="both"/>
      </w:pPr>
      <w:r w:rsidRPr="009E5034">
        <w:t xml:space="preserve">  </w:t>
      </w:r>
      <w:r w:rsidRPr="009E5034">
        <w:tab/>
        <w:t>В 20</w:t>
      </w:r>
      <w:r w:rsidR="00C3655F">
        <w:t>20</w:t>
      </w:r>
      <w:r w:rsidRPr="009E5034">
        <w:t xml:space="preserve"> году по территориальной программе обязательного медицинского страхования поступило 1</w:t>
      </w:r>
      <w:r w:rsidR="00C3655F">
        <w:t> 026,6</w:t>
      </w:r>
      <w:r w:rsidRPr="009E5034">
        <w:t xml:space="preserve"> тыс. счетов,  предъявленных медицинскими организациями, функционирующими  в системе ОМС на территории республики, (201</w:t>
      </w:r>
      <w:r w:rsidR="00C3655F">
        <w:t>9</w:t>
      </w:r>
      <w:r w:rsidRPr="009E5034">
        <w:t>г. – 1</w:t>
      </w:r>
      <w:r w:rsidR="00C3655F">
        <w:t> 560,7</w:t>
      </w:r>
      <w:r w:rsidRPr="009E5034">
        <w:t xml:space="preserve"> тыс. счетов). Наибольшее количество счетов предъявлено за медицинскую помощь, оказанную в амбулаторно-поликлинических условиях (</w:t>
      </w:r>
      <w:r w:rsidR="00C3655F">
        <w:t>87,9</w:t>
      </w:r>
      <w:r w:rsidRPr="009E5034">
        <w:t xml:space="preserve">%). Удельный вес предъявленных счетов по скорой медицинской помощи вне медицинской организации  составил </w:t>
      </w:r>
      <w:r w:rsidR="00C3655F">
        <w:t>6,8</w:t>
      </w:r>
      <w:r w:rsidRPr="009E5034">
        <w:t xml:space="preserve">%, по стационарной медицинской помощи </w:t>
      </w:r>
      <w:r w:rsidR="00270A6E" w:rsidRPr="009E5034">
        <w:t>3,</w:t>
      </w:r>
      <w:r w:rsidR="00C3655F">
        <w:t>7</w:t>
      </w:r>
      <w:r w:rsidRPr="009E5034">
        <w:t xml:space="preserve">%,  по </w:t>
      </w:r>
      <w:proofErr w:type="spellStart"/>
      <w:r w:rsidRPr="009E5034">
        <w:t>стационарозамещающей</w:t>
      </w:r>
      <w:proofErr w:type="spellEnd"/>
      <w:r w:rsidRPr="009E5034">
        <w:t xml:space="preserve"> помощи  </w:t>
      </w:r>
      <w:r w:rsidR="00270A6E" w:rsidRPr="009E5034">
        <w:t>1,</w:t>
      </w:r>
      <w:r w:rsidR="00C3655F">
        <w:t>5</w:t>
      </w:r>
      <w:r w:rsidRPr="009E5034">
        <w:t>%. По результатам медико-экономического контроля принято к оплате 1</w:t>
      </w:r>
      <w:r w:rsidR="00C3655F">
        <w:t> 022,4</w:t>
      </w:r>
      <w:r w:rsidRPr="009E5034">
        <w:t xml:space="preserve"> тыс. счетов (</w:t>
      </w:r>
      <w:r w:rsidR="00CF3F50" w:rsidRPr="009E5034">
        <w:t>99,</w:t>
      </w:r>
      <w:r w:rsidR="00C3655F">
        <w:t>6</w:t>
      </w:r>
      <w:r w:rsidRPr="009E5034">
        <w:t xml:space="preserve"> %). </w:t>
      </w:r>
    </w:p>
    <w:p w:rsidR="008600AC" w:rsidRPr="009E5034" w:rsidRDefault="008600AC" w:rsidP="008600AC">
      <w:pPr>
        <w:pStyle w:val="20"/>
        <w:spacing w:line="240" w:lineRule="auto"/>
        <w:jc w:val="center"/>
      </w:pPr>
      <w:r w:rsidRPr="009E5034">
        <w:t>Структура нарушений, выявленных в результате МЭК в 20</w:t>
      </w:r>
      <w:r w:rsidR="00C3655F">
        <w:t>20</w:t>
      </w:r>
      <w:r w:rsidR="002C1811" w:rsidRPr="009E5034">
        <w:t>г.</w:t>
      </w:r>
    </w:p>
    <w:p w:rsidR="008600AC" w:rsidRPr="009E5034" w:rsidRDefault="008600AC" w:rsidP="008600AC">
      <w:pPr>
        <w:pStyle w:val="20"/>
        <w:spacing w:line="240" w:lineRule="auto"/>
        <w:jc w:val="right"/>
      </w:pPr>
      <w:r w:rsidRPr="009E5034">
        <w:t>Таблица № 1</w:t>
      </w:r>
    </w:p>
    <w:tbl>
      <w:tblPr>
        <w:tblStyle w:val="a3"/>
        <w:tblW w:w="0" w:type="auto"/>
        <w:tblLook w:val="04A0"/>
      </w:tblPr>
      <w:tblGrid>
        <w:gridCol w:w="4364"/>
        <w:gridCol w:w="1503"/>
        <w:gridCol w:w="1421"/>
        <w:gridCol w:w="1022"/>
        <w:gridCol w:w="1262"/>
      </w:tblGrid>
      <w:tr w:rsidR="00377D67" w:rsidRPr="009E5034" w:rsidTr="00377D67">
        <w:tc>
          <w:tcPr>
            <w:tcW w:w="4364" w:type="dxa"/>
            <w:vMerge w:val="restart"/>
          </w:tcPr>
          <w:p w:rsidR="00377D67" w:rsidRPr="009E5034" w:rsidRDefault="00377D67" w:rsidP="00270A6E">
            <w:pPr>
              <w:pStyle w:val="20"/>
              <w:jc w:val="both"/>
            </w:pPr>
            <w:r w:rsidRPr="009E5034">
              <w:t>Нарушения, выявленные при проведении МЭК</w:t>
            </w:r>
          </w:p>
        </w:tc>
        <w:tc>
          <w:tcPr>
            <w:tcW w:w="5208" w:type="dxa"/>
            <w:gridSpan w:val="4"/>
          </w:tcPr>
          <w:p w:rsidR="00377D67" w:rsidRPr="009E5034" w:rsidRDefault="00377D67" w:rsidP="00C3655F">
            <w:pPr>
              <w:pStyle w:val="20"/>
              <w:spacing w:line="240" w:lineRule="auto"/>
              <w:jc w:val="center"/>
            </w:pPr>
            <w:r w:rsidRPr="009E5034">
              <w:t>20</w:t>
            </w:r>
            <w:r w:rsidR="00C3655F">
              <w:t>20</w:t>
            </w:r>
            <w:r w:rsidRPr="009E5034">
              <w:t xml:space="preserve"> г.</w:t>
            </w:r>
          </w:p>
        </w:tc>
      </w:tr>
      <w:tr w:rsidR="00377D67" w:rsidRPr="009E5034" w:rsidTr="00377D67">
        <w:tc>
          <w:tcPr>
            <w:tcW w:w="4364" w:type="dxa"/>
            <w:vMerge/>
          </w:tcPr>
          <w:p w:rsidR="00377D67" w:rsidRPr="009E5034" w:rsidRDefault="00377D67" w:rsidP="00270A6E">
            <w:pPr>
              <w:pStyle w:val="20"/>
              <w:spacing w:line="240" w:lineRule="auto"/>
              <w:jc w:val="both"/>
            </w:pPr>
          </w:p>
        </w:tc>
        <w:tc>
          <w:tcPr>
            <w:tcW w:w="1503" w:type="dxa"/>
          </w:tcPr>
          <w:p w:rsidR="00377D67" w:rsidRPr="009E5034" w:rsidRDefault="00377D67" w:rsidP="00270A6E">
            <w:pPr>
              <w:pStyle w:val="20"/>
              <w:spacing w:line="240" w:lineRule="auto"/>
              <w:jc w:val="both"/>
            </w:pPr>
            <w:r w:rsidRPr="009E5034">
              <w:t>СМО</w:t>
            </w:r>
          </w:p>
        </w:tc>
        <w:tc>
          <w:tcPr>
            <w:tcW w:w="1421" w:type="dxa"/>
          </w:tcPr>
          <w:p w:rsidR="00377D67" w:rsidRPr="009E5034" w:rsidRDefault="00377D67" w:rsidP="00270A6E">
            <w:pPr>
              <w:pStyle w:val="20"/>
              <w:spacing w:line="240" w:lineRule="auto"/>
              <w:jc w:val="both"/>
            </w:pPr>
            <w:r w:rsidRPr="009E5034">
              <w:t>ТФОМС</w:t>
            </w:r>
          </w:p>
        </w:tc>
        <w:tc>
          <w:tcPr>
            <w:tcW w:w="1022" w:type="dxa"/>
          </w:tcPr>
          <w:p w:rsidR="00377D67" w:rsidRPr="009E5034" w:rsidRDefault="00377D67" w:rsidP="00270A6E">
            <w:pPr>
              <w:pStyle w:val="20"/>
              <w:spacing w:line="240" w:lineRule="auto"/>
              <w:jc w:val="both"/>
            </w:pPr>
            <w:r w:rsidRPr="009E5034">
              <w:t>Итого</w:t>
            </w:r>
          </w:p>
        </w:tc>
        <w:tc>
          <w:tcPr>
            <w:tcW w:w="1262" w:type="dxa"/>
          </w:tcPr>
          <w:p w:rsidR="00377D67" w:rsidRPr="009E5034" w:rsidRDefault="00377D67" w:rsidP="00270A6E">
            <w:pPr>
              <w:pStyle w:val="20"/>
              <w:spacing w:line="240" w:lineRule="auto"/>
              <w:jc w:val="both"/>
            </w:pPr>
            <w:r w:rsidRPr="009E5034">
              <w:t>Удельный вес, %</w:t>
            </w:r>
          </w:p>
        </w:tc>
      </w:tr>
      <w:tr w:rsidR="005C049F" w:rsidRPr="009E5034" w:rsidTr="00377D67">
        <w:tc>
          <w:tcPr>
            <w:tcW w:w="4364" w:type="dxa"/>
          </w:tcPr>
          <w:p w:rsidR="005C049F" w:rsidRPr="009E5034" w:rsidRDefault="005C049F" w:rsidP="00270A6E">
            <w:pPr>
              <w:pStyle w:val="20"/>
              <w:spacing w:line="240" w:lineRule="auto"/>
              <w:jc w:val="both"/>
            </w:pPr>
            <w:r w:rsidRPr="009E5034">
              <w:t>Выявлено нарушений в оформлении и предъявлении на оплату счетов и реестров счетов, всего, в т. ч.</w:t>
            </w:r>
          </w:p>
        </w:tc>
        <w:tc>
          <w:tcPr>
            <w:tcW w:w="1503" w:type="dxa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1421" w:type="dxa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022" w:type="dxa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1262" w:type="dxa"/>
          </w:tcPr>
          <w:p w:rsidR="005C049F" w:rsidRPr="005C049F" w:rsidRDefault="005C049F">
            <w:pPr>
              <w:jc w:val="center"/>
              <w:rPr>
                <w:color w:val="000000"/>
              </w:rPr>
            </w:pPr>
            <w:r w:rsidRPr="005C049F">
              <w:rPr>
                <w:color w:val="000000"/>
              </w:rPr>
              <w:t>12,3</w:t>
            </w:r>
          </w:p>
        </w:tc>
      </w:tr>
      <w:tr w:rsidR="005C049F" w:rsidRPr="009E5034" w:rsidTr="00377D67">
        <w:tc>
          <w:tcPr>
            <w:tcW w:w="4364" w:type="dxa"/>
          </w:tcPr>
          <w:p w:rsidR="005C049F" w:rsidRPr="009E5034" w:rsidRDefault="005C049F" w:rsidP="00270A6E">
            <w:pPr>
              <w:pStyle w:val="20"/>
              <w:spacing w:line="240" w:lineRule="auto"/>
              <w:jc w:val="both"/>
            </w:pPr>
            <w:r w:rsidRPr="009E5034">
              <w:t>связанные с включением в реестр  мед</w:t>
            </w:r>
            <w:proofErr w:type="gramStart"/>
            <w:r w:rsidRPr="009E5034">
              <w:t>.</w:t>
            </w:r>
            <w:proofErr w:type="gramEnd"/>
            <w:r w:rsidRPr="009E5034">
              <w:t xml:space="preserve"> </w:t>
            </w:r>
            <w:proofErr w:type="gramStart"/>
            <w:r w:rsidRPr="009E5034">
              <w:t>п</w:t>
            </w:r>
            <w:proofErr w:type="gramEnd"/>
            <w:r w:rsidRPr="009E5034">
              <w:t>омощи, не входящей в территориальную программу ОМС</w:t>
            </w:r>
          </w:p>
        </w:tc>
        <w:tc>
          <w:tcPr>
            <w:tcW w:w="1503" w:type="dxa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2305</w:t>
            </w:r>
          </w:p>
        </w:tc>
        <w:tc>
          <w:tcPr>
            <w:tcW w:w="1421" w:type="dxa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2" w:type="dxa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2305</w:t>
            </w:r>
          </w:p>
        </w:tc>
        <w:tc>
          <w:tcPr>
            <w:tcW w:w="1262" w:type="dxa"/>
          </w:tcPr>
          <w:p w:rsidR="005C049F" w:rsidRPr="005C049F" w:rsidRDefault="005C049F">
            <w:pPr>
              <w:jc w:val="center"/>
              <w:rPr>
                <w:color w:val="000000"/>
              </w:rPr>
            </w:pPr>
            <w:r w:rsidRPr="005C049F">
              <w:rPr>
                <w:color w:val="000000"/>
              </w:rPr>
              <w:t>54,2</w:t>
            </w:r>
          </w:p>
        </w:tc>
      </w:tr>
      <w:tr w:rsidR="005C049F" w:rsidRPr="009E5034" w:rsidTr="00377D67">
        <w:tc>
          <w:tcPr>
            <w:tcW w:w="4364" w:type="dxa"/>
          </w:tcPr>
          <w:p w:rsidR="005C049F" w:rsidRPr="009E5034" w:rsidRDefault="005C049F" w:rsidP="00270A6E">
            <w:pPr>
              <w:pStyle w:val="20"/>
              <w:spacing w:line="240" w:lineRule="auto"/>
              <w:jc w:val="both"/>
            </w:pPr>
            <w:r w:rsidRPr="009E5034">
              <w:t>Нарушения, связанные с необоснованным применением тарифа на медицинскую помощь</w:t>
            </w:r>
          </w:p>
        </w:tc>
        <w:tc>
          <w:tcPr>
            <w:tcW w:w="1503" w:type="dxa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421" w:type="dxa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2" w:type="dxa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1262" w:type="dxa"/>
          </w:tcPr>
          <w:p w:rsidR="005C049F" w:rsidRPr="005C049F" w:rsidRDefault="005C049F">
            <w:pPr>
              <w:jc w:val="center"/>
              <w:rPr>
                <w:color w:val="000000"/>
              </w:rPr>
            </w:pPr>
            <w:r w:rsidRPr="005C049F">
              <w:rPr>
                <w:color w:val="000000"/>
              </w:rPr>
              <w:t>3,6</w:t>
            </w:r>
          </w:p>
        </w:tc>
      </w:tr>
      <w:tr w:rsidR="005C049F" w:rsidRPr="009E5034" w:rsidTr="00377D67">
        <w:tc>
          <w:tcPr>
            <w:tcW w:w="4364" w:type="dxa"/>
          </w:tcPr>
          <w:p w:rsidR="005C049F" w:rsidRPr="009E5034" w:rsidRDefault="005C049F" w:rsidP="00270A6E">
            <w:pPr>
              <w:pStyle w:val="20"/>
              <w:spacing w:line="240" w:lineRule="auto"/>
              <w:jc w:val="both"/>
            </w:pPr>
            <w:r w:rsidRPr="009E5034">
              <w:t>Нарушения, связанные с включением в реестр счетов нелицензированных видов медицинской деятельности</w:t>
            </w:r>
          </w:p>
        </w:tc>
        <w:tc>
          <w:tcPr>
            <w:tcW w:w="1503" w:type="dxa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21" w:type="dxa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22" w:type="dxa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62" w:type="dxa"/>
          </w:tcPr>
          <w:p w:rsidR="005C049F" w:rsidRPr="005C049F" w:rsidRDefault="005C049F">
            <w:pPr>
              <w:jc w:val="center"/>
              <w:rPr>
                <w:color w:val="000000"/>
              </w:rPr>
            </w:pPr>
            <w:r w:rsidRPr="005C049F">
              <w:rPr>
                <w:color w:val="000000"/>
              </w:rPr>
              <w:t>0,1</w:t>
            </w:r>
          </w:p>
        </w:tc>
      </w:tr>
      <w:tr w:rsidR="005C049F" w:rsidRPr="009E5034" w:rsidTr="00377D67">
        <w:tc>
          <w:tcPr>
            <w:tcW w:w="4364" w:type="dxa"/>
          </w:tcPr>
          <w:p w:rsidR="005C049F" w:rsidRPr="009E5034" w:rsidRDefault="005C049F" w:rsidP="00270A6E">
            <w:pPr>
              <w:pStyle w:val="20"/>
              <w:spacing w:line="240" w:lineRule="auto"/>
              <w:jc w:val="both"/>
            </w:pPr>
            <w:r w:rsidRPr="009E5034">
              <w:lastRenderedPageBreak/>
              <w:t>Нарушения, связанные с повторным или необоснованным включением в реестр счетов медицинской помощи</w:t>
            </w:r>
          </w:p>
        </w:tc>
        <w:tc>
          <w:tcPr>
            <w:tcW w:w="1503" w:type="dxa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1421" w:type="dxa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022" w:type="dxa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</w:t>
            </w:r>
          </w:p>
        </w:tc>
        <w:tc>
          <w:tcPr>
            <w:tcW w:w="1262" w:type="dxa"/>
          </w:tcPr>
          <w:p w:rsidR="005C049F" w:rsidRPr="005C049F" w:rsidRDefault="005C049F">
            <w:pPr>
              <w:jc w:val="center"/>
              <w:rPr>
                <w:color w:val="000000"/>
              </w:rPr>
            </w:pPr>
            <w:r w:rsidRPr="005C049F">
              <w:rPr>
                <w:color w:val="000000"/>
              </w:rPr>
              <w:t>21,2</w:t>
            </w:r>
          </w:p>
        </w:tc>
      </w:tr>
      <w:tr w:rsidR="005C049F" w:rsidRPr="009E5034" w:rsidTr="00377D67">
        <w:tc>
          <w:tcPr>
            <w:tcW w:w="4364" w:type="dxa"/>
          </w:tcPr>
          <w:p w:rsidR="005C049F" w:rsidRPr="009E5034" w:rsidRDefault="005C049F" w:rsidP="00270A6E">
            <w:pPr>
              <w:pStyle w:val="20"/>
              <w:spacing w:line="240" w:lineRule="auto"/>
              <w:jc w:val="both"/>
            </w:pPr>
            <w:r w:rsidRPr="009E5034">
              <w:t>прочие нарушения в соответствии с Перечнем</w:t>
            </w:r>
          </w:p>
        </w:tc>
        <w:tc>
          <w:tcPr>
            <w:tcW w:w="1503" w:type="dxa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421" w:type="dxa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022" w:type="dxa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1262" w:type="dxa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5C049F" w:rsidRPr="009E5034" w:rsidTr="00F603A6">
        <w:tc>
          <w:tcPr>
            <w:tcW w:w="4364" w:type="dxa"/>
          </w:tcPr>
          <w:p w:rsidR="005C049F" w:rsidRPr="009E5034" w:rsidRDefault="005C049F" w:rsidP="00270A6E">
            <w:pPr>
              <w:pStyle w:val="20"/>
              <w:spacing w:line="240" w:lineRule="auto"/>
              <w:jc w:val="both"/>
            </w:pPr>
            <w:r w:rsidRPr="009E5034">
              <w:t>итого</w:t>
            </w:r>
          </w:p>
        </w:tc>
        <w:tc>
          <w:tcPr>
            <w:tcW w:w="1503" w:type="dxa"/>
            <w:vAlign w:val="bottom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3778</w:t>
            </w:r>
          </w:p>
        </w:tc>
        <w:tc>
          <w:tcPr>
            <w:tcW w:w="1421" w:type="dxa"/>
            <w:vAlign w:val="bottom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1022" w:type="dxa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4250</w:t>
            </w:r>
          </w:p>
        </w:tc>
        <w:tc>
          <w:tcPr>
            <w:tcW w:w="1262" w:type="dxa"/>
          </w:tcPr>
          <w:p w:rsidR="005C049F" w:rsidRDefault="005C04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8600AC" w:rsidRPr="009E5034" w:rsidRDefault="008600AC" w:rsidP="008600AC">
      <w:pPr>
        <w:jc w:val="both"/>
      </w:pPr>
    </w:p>
    <w:p w:rsidR="008600AC" w:rsidRPr="009E5034" w:rsidRDefault="008B5495" w:rsidP="008600AC">
      <w:pPr>
        <w:jc w:val="both"/>
      </w:pPr>
      <w:r w:rsidRPr="009E5034">
        <w:t xml:space="preserve">Наибольшее количество нарушений выявлено специалистами КФ ООО ВТБ МС – </w:t>
      </w:r>
      <w:r w:rsidR="005C049F">
        <w:t>88,8</w:t>
      </w:r>
      <w:r w:rsidRPr="009E5034">
        <w:t>%.</w:t>
      </w:r>
    </w:p>
    <w:p w:rsidR="008B5495" w:rsidRPr="009E5034" w:rsidRDefault="008B5495" w:rsidP="008600AC">
      <w:pPr>
        <w:jc w:val="both"/>
      </w:pPr>
      <w:r w:rsidRPr="009E5034">
        <w:t>В с</w:t>
      </w:r>
      <w:r w:rsidR="008600AC" w:rsidRPr="009E5034">
        <w:t>труктур</w:t>
      </w:r>
      <w:r w:rsidRPr="009E5034">
        <w:t>е</w:t>
      </w:r>
      <w:r w:rsidR="008600AC" w:rsidRPr="009E5034">
        <w:t xml:space="preserve"> выявленных нарушений </w:t>
      </w:r>
      <w:r w:rsidRPr="009E5034">
        <w:t>превалируют нарушения, связанные с включением в реестр  мед</w:t>
      </w:r>
      <w:proofErr w:type="gramStart"/>
      <w:r w:rsidRPr="009E5034">
        <w:t>.</w:t>
      </w:r>
      <w:proofErr w:type="gramEnd"/>
      <w:r w:rsidRPr="009E5034">
        <w:t xml:space="preserve"> </w:t>
      </w:r>
      <w:proofErr w:type="gramStart"/>
      <w:r w:rsidRPr="009E5034">
        <w:t>п</w:t>
      </w:r>
      <w:proofErr w:type="gramEnd"/>
      <w:r w:rsidRPr="009E5034">
        <w:t xml:space="preserve">омощи, не входящей в территориальную программу ОМС – </w:t>
      </w:r>
      <w:r w:rsidR="005C049F">
        <w:t xml:space="preserve">54,2% (2019г. - </w:t>
      </w:r>
      <w:r w:rsidRPr="009E5034">
        <w:t>49,1%</w:t>
      </w:r>
      <w:r w:rsidR="005C049F">
        <w:t>)</w:t>
      </w:r>
      <w:r w:rsidRPr="009E5034">
        <w:t>.</w:t>
      </w:r>
    </w:p>
    <w:p w:rsidR="008B5495" w:rsidRPr="009E5034" w:rsidRDefault="008B5495" w:rsidP="008600AC">
      <w:pPr>
        <w:jc w:val="both"/>
      </w:pPr>
      <w:r w:rsidRPr="009E5034">
        <w:t xml:space="preserve">На втором месте нарушения, </w:t>
      </w:r>
      <w:r w:rsidR="008600AC" w:rsidRPr="009E5034">
        <w:t xml:space="preserve">связанных  с </w:t>
      </w:r>
      <w:r w:rsidR="005C049F">
        <w:t>п</w:t>
      </w:r>
      <w:r w:rsidR="005C049F" w:rsidRPr="009E5034">
        <w:t>овторн</w:t>
      </w:r>
      <w:r w:rsidR="005C049F">
        <w:t>ым</w:t>
      </w:r>
      <w:r w:rsidR="005C049F" w:rsidRPr="009E5034">
        <w:t xml:space="preserve"> или необоснованн</w:t>
      </w:r>
      <w:r w:rsidR="005C049F">
        <w:t>ым</w:t>
      </w:r>
      <w:r w:rsidR="005C049F" w:rsidRPr="009E5034">
        <w:t xml:space="preserve">  включение</w:t>
      </w:r>
      <w:r w:rsidR="005C049F">
        <w:t>м</w:t>
      </w:r>
      <w:r w:rsidR="005C049F" w:rsidRPr="009E5034">
        <w:t xml:space="preserve"> в реестр счетов медицинской помощи</w:t>
      </w:r>
      <w:r w:rsidR="005C049F">
        <w:t xml:space="preserve">, нарушения, связанные с </w:t>
      </w:r>
      <w:r w:rsidR="005C049F" w:rsidRPr="009E5034">
        <w:t xml:space="preserve"> </w:t>
      </w:r>
      <w:r w:rsidR="00BA7086" w:rsidRPr="009E5034">
        <w:t>правильностью  оформлени</w:t>
      </w:r>
      <w:r w:rsidR="005C049F">
        <w:t>я счетов и реестров счетов – 12,3%.</w:t>
      </w:r>
      <w:r w:rsidR="00BA7086" w:rsidRPr="009E5034">
        <w:t xml:space="preserve">  </w:t>
      </w:r>
    </w:p>
    <w:p w:rsidR="008B5495" w:rsidRPr="009E5034" w:rsidRDefault="008B5495" w:rsidP="008600AC">
      <w:pPr>
        <w:jc w:val="both"/>
      </w:pPr>
      <w:r w:rsidRPr="009E5034">
        <w:t xml:space="preserve">Необоснованное  применение тарифа на медицинскую помощь встретилось  в </w:t>
      </w:r>
      <w:r w:rsidR="005C049F">
        <w:t>3,6</w:t>
      </w:r>
      <w:r w:rsidRPr="009E5034">
        <w:t>% случаев; включение в счет нелицензированных видов медицинской помощи зафиксировано в 0,</w:t>
      </w:r>
      <w:r w:rsidR="005C049F">
        <w:t>1</w:t>
      </w:r>
      <w:r w:rsidRPr="009E5034">
        <w:t>% случаев.</w:t>
      </w:r>
    </w:p>
    <w:p w:rsidR="008B5495" w:rsidRPr="009E5034" w:rsidRDefault="008B5495" w:rsidP="008600AC">
      <w:pPr>
        <w:jc w:val="both"/>
      </w:pPr>
      <w:r w:rsidRPr="009E5034">
        <w:t xml:space="preserve">Удельный вес прочих нарушений составил </w:t>
      </w:r>
      <w:r w:rsidR="005C049F">
        <w:t>8,5</w:t>
      </w:r>
      <w:r w:rsidRPr="009E5034">
        <w:t>%.</w:t>
      </w:r>
    </w:p>
    <w:p w:rsidR="00146B9B" w:rsidRPr="009E5034" w:rsidRDefault="00146B9B" w:rsidP="00146B9B">
      <w:pPr>
        <w:pStyle w:val="20"/>
        <w:spacing w:after="0" w:line="240" w:lineRule="auto"/>
        <w:jc w:val="both"/>
        <w:rPr>
          <w:color w:val="000000"/>
        </w:rPr>
      </w:pPr>
    </w:p>
    <w:p w:rsidR="008600AC" w:rsidRPr="009E5034" w:rsidRDefault="008600AC" w:rsidP="008600AC">
      <w:pPr>
        <w:ind w:left="67" w:firstLine="720"/>
        <w:jc w:val="center"/>
        <w:rPr>
          <w:b/>
        </w:rPr>
      </w:pPr>
      <w:r w:rsidRPr="009E5034">
        <w:rPr>
          <w:b/>
        </w:rPr>
        <w:t>Результаты медико-экономической экспертизы.</w:t>
      </w:r>
    </w:p>
    <w:p w:rsidR="008600AC" w:rsidRPr="009E5034" w:rsidRDefault="008600AC" w:rsidP="008600AC">
      <w:pPr>
        <w:ind w:left="67" w:firstLine="641"/>
        <w:jc w:val="both"/>
      </w:pPr>
    </w:p>
    <w:p w:rsidR="008600AC" w:rsidRPr="009E5034" w:rsidRDefault="008600AC" w:rsidP="008600AC">
      <w:pPr>
        <w:ind w:left="68" w:firstLine="640"/>
        <w:jc w:val="both"/>
      </w:pPr>
      <w:r w:rsidRPr="009E5034">
        <w:t>В 20</w:t>
      </w:r>
      <w:r w:rsidR="005C049F">
        <w:t>20</w:t>
      </w:r>
      <w:r w:rsidRPr="009E5034">
        <w:t xml:space="preserve">г. количество страховых случаев, по которым </w:t>
      </w:r>
      <w:r w:rsidR="009E059C" w:rsidRPr="009E5034">
        <w:t xml:space="preserve">СМО </w:t>
      </w:r>
      <w:r w:rsidRPr="009E5034">
        <w:t>была проведена медико-экономическая экспертиза, составило</w:t>
      </w:r>
      <w:r w:rsidR="001D474B" w:rsidRPr="009E5034">
        <w:t xml:space="preserve"> </w:t>
      </w:r>
      <w:r w:rsidR="003D4331">
        <w:t>34917</w:t>
      </w:r>
      <w:r w:rsidR="009E059C" w:rsidRPr="009E5034">
        <w:t xml:space="preserve"> </w:t>
      </w:r>
      <w:r w:rsidR="00144311" w:rsidRPr="009E5034">
        <w:t>(201</w:t>
      </w:r>
      <w:r w:rsidR="005C049F">
        <w:t>9</w:t>
      </w:r>
      <w:r w:rsidR="00144311" w:rsidRPr="009E5034">
        <w:t>г. –</w:t>
      </w:r>
      <w:r w:rsidRPr="009E5034">
        <w:t xml:space="preserve"> </w:t>
      </w:r>
      <w:r w:rsidR="005C049F">
        <w:t>32455</w:t>
      </w:r>
      <w:r w:rsidR="00144311" w:rsidRPr="009E5034">
        <w:t>)</w:t>
      </w:r>
      <w:r w:rsidR="009E059C" w:rsidRPr="009E5034">
        <w:t>.</w:t>
      </w:r>
    </w:p>
    <w:p w:rsidR="009E059C" w:rsidRPr="009E5034" w:rsidRDefault="008600AC" w:rsidP="008600AC">
      <w:pPr>
        <w:ind w:left="67" w:firstLine="641"/>
        <w:jc w:val="both"/>
      </w:pPr>
      <w:r w:rsidRPr="009E5034">
        <w:t xml:space="preserve">Из общего количества медико-экономических экспертиз по </w:t>
      </w:r>
      <w:r w:rsidR="003D4331">
        <w:t>24537</w:t>
      </w:r>
      <w:r w:rsidR="009E059C" w:rsidRPr="009E5034">
        <w:t xml:space="preserve"> </w:t>
      </w:r>
      <w:r w:rsidR="00144311" w:rsidRPr="009E5034">
        <w:t xml:space="preserve">или </w:t>
      </w:r>
      <w:r w:rsidR="003D4331">
        <w:t>70,3</w:t>
      </w:r>
      <w:r w:rsidR="00144311" w:rsidRPr="009E5034">
        <w:t>%</w:t>
      </w:r>
      <w:r w:rsidRPr="009E5034">
        <w:t xml:space="preserve"> (</w:t>
      </w:r>
      <w:r w:rsidR="00144311" w:rsidRPr="009E5034">
        <w:t>201</w:t>
      </w:r>
      <w:r w:rsidR="003D4331">
        <w:t>9</w:t>
      </w:r>
      <w:r w:rsidR="00144311" w:rsidRPr="009E5034">
        <w:t>г. -</w:t>
      </w:r>
      <w:r w:rsidR="003D4331">
        <w:t>57,6</w:t>
      </w:r>
      <w:r w:rsidRPr="009E5034">
        <w:t>%) случаям специалистами  СМ</w:t>
      </w:r>
      <w:r w:rsidR="00144311" w:rsidRPr="009E5034">
        <w:t>О проведены целевые МЭЭ.</w:t>
      </w:r>
    </w:p>
    <w:p w:rsidR="008600AC" w:rsidRPr="009E5034" w:rsidRDefault="00144311" w:rsidP="008600AC">
      <w:pPr>
        <w:ind w:left="67" w:firstLine="641"/>
        <w:jc w:val="both"/>
      </w:pPr>
      <w:r w:rsidRPr="009E5034">
        <w:t xml:space="preserve"> </w:t>
      </w:r>
      <w:r w:rsidR="008600AC" w:rsidRPr="009E5034">
        <w:t xml:space="preserve">При проведении медико-экономической экспертизы рассмотрено: по амбулаторно-поликлинической помощи </w:t>
      </w:r>
      <w:r w:rsidR="003D4331">
        <w:t xml:space="preserve">24888 </w:t>
      </w:r>
      <w:r w:rsidR="008600AC" w:rsidRPr="009E5034">
        <w:t>(</w:t>
      </w:r>
      <w:r w:rsidR="003D4331">
        <w:t>71,3</w:t>
      </w:r>
      <w:r w:rsidR="008600AC" w:rsidRPr="009E5034">
        <w:t xml:space="preserve">%) страховых случая, по стационарной медицинской помощи </w:t>
      </w:r>
      <w:r w:rsidR="003D4331">
        <w:t>4193</w:t>
      </w:r>
      <w:r w:rsidR="008600AC" w:rsidRPr="009E5034">
        <w:t xml:space="preserve"> (</w:t>
      </w:r>
      <w:r w:rsidR="003D4331">
        <w:t>12,0</w:t>
      </w:r>
      <w:r w:rsidR="008600AC" w:rsidRPr="009E5034">
        <w:t xml:space="preserve">%), по </w:t>
      </w:r>
      <w:proofErr w:type="spellStart"/>
      <w:r w:rsidR="008600AC" w:rsidRPr="009E5034">
        <w:t>стационарозамещающей</w:t>
      </w:r>
      <w:proofErr w:type="spellEnd"/>
      <w:r w:rsidR="008600AC" w:rsidRPr="009E5034">
        <w:t xml:space="preserve"> помощи </w:t>
      </w:r>
      <w:r w:rsidR="003D4331">
        <w:t>2241</w:t>
      </w:r>
      <w:r w:rsidR="008600AC" w:rsidRPr="009E5034">
        <w:t xml:space="preserve"> (</w:t>
      </w:r>
      <w:r w:rsidR="003D4331">
        <w:t>6,4</w:t>
      </w:r>
      <w:r w:rsidR="008600AC" w:rsidRPr="009E5034">
        <w:t xml:space="preserve">%), по скорой медицинской помощи вне медицинской организации </w:t>
      </w:r>
      <w:r w:rsidR="003D4331">
        <w:t>3595</w:t>
      </w:r>
      <w:r w:rsidR="008600AC" w:rsidRPr="009E5034">
        <w:t xml:space="preserve"> (</w:t>
      </w:r>
      <w:r w:rsidR="003D4331">
        <w:t>10,3</w:t>
      </w:r>
      <w:r w:rsidR="008600AC" w:rsidRPr="009E5034">
        <w:t xml:space="preserve">%) страховых случаев. </w:t>
      </w:r>
    </w:p>
    <w:p w:rsidR="008600AC" w:rsidRPr="009E5034" w:rsidRDefault="008600AC" w:rsidP="008600AC">
      <w:pPr>
        <w:ind w:left="68" w:firstLine="640"/>
        <w:jc w:val="both"/>
      </w:pPr>
      <w:r w:rsidRPr="009E5034">
        <w:t>Общее количество медико-экономических экспертиз по сравнению с 201</w:t>
      </w:r>
      <w:r w:rsidR="003D4331">
        <w:t>9</w:t>
      </w:r>
      <w:r w:rsidRPr="009E5034">
        <w:t xml:space="preserve">г. </w:t>
      </w:r>
      <w:r w:rsidR="003D4331">
        <w:t>увеличилось</w:t>
      </w:r>
      <w:r w:rsidRPr="009E5034">
        <w:t xml:space="preserve"> на  </w:t>
      </w:r>
      <w:r w:rsidR="0035580D" w:rsidRPr="009E5034">
        <w:t>2</w:t>
      </w:r>
      <w:r w:rsidR="003D4331">
        <w:t>462</w:t>
      </w:r>
      <w:r w:rsidR="001D474B" w:rsidRPr="009E5034">
        <w:t xml:space="preserve"> </w:t>
      </w:r>
      <w:r w:rsidRPr="009E5034">
        <w:t>экспертиз</w:t>
      </w:r>
      <w:r w:rsidR="0035580D" w:rsidRPr="009E5034">
        <w:t>ы</w:t>
      </w:r>
      <w:r w:rsidRPr="009E5034">
        <w:t xml:space="preserve">.  </w:t>
      </w:r>
      <w:proofErr w:type="gramStart"/>
      <w:r w:rsidRPr="009E5034">
        <w:t>Количество целевых медико-экономических экспертиз</w:t>
      </w:r>
      <w:r w:rsidR="003D4331">
        <w:t xml:space="preserve"> также </w:t>
      </w:r>
      <w:r w:rsidRPr="009E5034">
        <w:t xml:space="preserve">возросло на </w:t>
      </w:r>
      <w:r w:rsidR="003D4331">
        <w:t>22,1</w:t>
      </w:r>
      <w:r w:rsidR="0035580D" w:rsidRPr="009E5034">
        <w:t>%</w:t>
      </w:r>
      <w:r w:rsidRPr="009E5034">
        <w:t>. В основном поводом для проведения целевой МЭЭ как в 201</w:t>
      </w:r>
      <w:r w:rsidR="003D4331">
        <w:t>9</w:t>
      </w:r>
      <w:r w:rsidRPr="009E5034">
        <w:t>г., так и в 20</w:t>
      </w:r>
      <w:r w:rsidR="003D4331">
        <w:t>20</w:t>
      </w:r>
      <w:r w:rsidRPr="009E5034">
        <w:t xml:space="preserve">г. послужили повторные обращения по поводу одного и того же заболевания -  </w:t>
      </w:r>
      <w:r w:rsidR="003D4331">
        <w:t>61,7</w:t>
      </w:r>
      <w:r w:rsidRPr="009E5034">
        <w:t xml:space="preserve">%. </w:t>
      </w:r>
      <w:r w:rsidR="00296812" w:rsidRPr="009E5034">
        <w:t xml:space="preserve">Доля </w:t>
      </w:r>
      <w:r w:rsidRPr="009E5034">
        <w:t xml:space="preserve">целевых МЭЭ, проведенных в связи с получением жалобы от застрахованного лица или его представителя </w:t>
      </w:r>
      <w:r w:rsidR="003D4331">
        <w:t xml:space="preserve">осталась на уровне </w:t>
      </w:r>
      <w:r w:rsidRPr="009E5034">
        <w:t>201</w:t>
      </w:r>
      <w:r w:rsidR="003D4331">
        <w:t>9</w:t>
      </w:r>
      <w:r w:rsidRPr="009E5034">
        <w:t>г.</w:t>
      </w:r>
      <w:r w:rsidR="003D4331">
        <w:t xml:space="preserve"> -  0,2</w:t>
      </w:r>
      <w:r w:rsidRPr="009E5034">
        <w:t>%</w:t>
      </w:r>
      <w:r w:rsidR="003D4331">
        <w:t>. Ц</w:t>
      </w:r>
      <w:r w:rsidR="0035580D" w:rsidRPr="009E5034">
        <w:t>елевы</w:t>
      </w:r>
      <w:r w:rsidR="003D4331">
        <w:t>е</w:t>
      </w:r>
      <w:r w:rsidR="0035580D" w:rsidRPr="009E5034">
        <w:t xml:space="preserve"> МЭЭ по случаям лечения  с оказанием</w:t>
      </w:r>
      <w:proofErr w:type="gramEnd"/>
      <w:r w:rsidR="0035580D" w:rsidRPr="009E5034">
        <w:t xml:space="preserve"> медицинской помощи по профилю «онкология» с примен</w:t>
      </w:r>
      <w:r w:rsidR="003D4331">
        <w:t xml:space="preserve">ением противоопухолевой терапии проведены </w:t>
      </w:r>
      <w:r w:rsidR="0035580D" w:rsidRPr="009E5034">
        <w:t xml:space="preserve"> в </w:t>
      </w:r>
      <w:r w:rsidR="003D4331">
        <w:t>10,4</w:t>
      </w:r>
      <w:r w:rsidR="0035580D" w:rsidRPr="009E5034">
        <w:t xml:space="preserve">% </w:t>
      </w:r>
      <w:r w:rsidR="003D4331">
        <w:t xml:space="preserve">случаев. </w:t>
      </w:r>
      <w:r w:rsidR="0035580D" w:rsidRPr="009E5034">
        <w:t xml:space="preserve"> </w:t>
      </w:r>
      <w:r w:rsidR="003D4331">
        <w:t>Удельный</w:t>
      </w:r>
      <w:r w:rsidR="003D4331">
        <w:tab/>
        <w:t xml:space="preserve"> вес целевых МЭЭ</w:t>
      </w:r>
      <w:r w:rsidR="00FD271D" w:rsidRPr="009E5034">
        <w:t xml:space="preserve"> по случаям несвоевременной постановк</w:t>
      </w:r>
      <w:r w:rsidR="003D4331">
        <w:t>и</w:t>
      </w:r>
      <w:r w:rsidR="00FD271D" w:rsidRPr="009E5034">
        <w:t xml:space="preserve"> на диспансерное наблюдение ЗЛ, которым впервые установлены диагнозы, при которых предусм</w:t>
      </w:r>
      <w:r w:rsidR="003D4331">
        <w:t xml:space="preserve">отрено диспансерное </w:t>
      </w:r>
      <w:proofErr w:type="gramStart"/>
      <w:r w:rsidR="003D4331">
        <w:t>наблюдение</w:t>
      </w:r>
      <w:proofErr w:type="gramEnd"/>
      <w:r w:rsidR="003D4331">
        <w:t xml:space="preserve"> увеличилось по сравнению с прошлым годом с </w:t>
      </w:r>
      <w:r w:rsidR="00FD271D" w:rsidRPr="009E5034">
        <w:t xml:space="preserve"> 4,5%</w:t>
      </w:r>
      <w:r w:rsidR="003D4331">
        <w:t xml:space="preserve"> до 26,4%</w:t>
      </w:r>
      <w:r w:rsidR="00FD271D" w:rsidRPr="009E5034">
        <w:t>.</w:t>
      </w:r>
    </w:p>
    <w:p w:rsidR="00B36FA9" w:rsidRDefault="00B36FA9" w:rsidP="008600AC">
      <w:pPr>
        <w:ind w:left="68" w:firstLine="640"/>
        <w:jc w:val="both"/>
      </w:pPr>
      <w:r w:rsidRPr="009E5034">
        <w:t xml:space="preserve">Таким образом, по сравнению с прошлым годом идет рост количества страховых случаев, подвергнутых </w:t>
      </w:r>
      <w:r w:rsidR="00FD271D" w:rsidRPr="009E5034">
        <w:t>целевым МЭЭ.</w:t>
      </w:r>
    </w:p>
    <w:p w:rsidR="005121EF" w:rsidRDefault="005121EF" w:rsidP="008600AC">
      <w:pPr>
        <w:ind w:left="68" w:firstLine="640"/>
        <w:jc w:val="both"/>
      </w:pPr>
    </w:p>
    <w:p w:rsidR="008600AC" w:rsidRPr="009E5034" w:rsidRDefault="008600AC" w:rsidP="008600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0AC" w:rsidRPr="009E5034" w:rsidRDefault="008600AC" w:rsidP="008600AC">
      <w:pPr>
        <w:jc w:val="center"/>
      </w:pPr>
      <w:r w:rsidRPr="009E5034">
        <w:t xml:space="preserve">Структура основных нарушений, выявленных по результатам медико-экономической экспертизы в </w:t>
      </w:r>
      <w:r w:rsidR="00FD271D" w:rsidRPr="009E5034">
        <w:t>20</w:t>
      </w:r>
      <w:r w:rsidR="005121EF">
        <w:t>20</w:t>
      </w:r>
      <w:r w:rsidRPr="009E5034">
        <w:t>г.</w:t>
      </w:r>
    </w:p>
    <w:p w:rsidR="008600AC" w:rsidRPr="009E5034" w:rsidRDefault="008600AC" w:rsidP="008600AC">
      <w:pPr>
        <w:jc w:val="center"/>
      </w:pPr>
    </w:p>
    <w:p w:rsidR="00FD271D" w:rsidRPr="009E5034" w:rsidRDefault="00FD271D" w:rsidP="008600AC">
      <w:pPr>
        <w:jc w:val="center"/>
      </w:pPr>
    </w:p>
    <w:p w:rsidR="008600AC" w:rsidRPr="009E5034" w:rsidRDefault="008600AC" w:rsidP="008600AC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8B5495" w:rsidRPr="009E5034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9747" w:type="dxa"/>
        <w:tblLayout w:type="fixed"/>
        <w:tblLook w:val="04A0"/>
      </w:tblPr>
      <w:tblGrid>
        <w:gridCol w:w="6345"/>
        <w:gridCol w:w="1560"/>
        <w:gridCol w:w="1842"/>
      </w:tblGrid>
      <w:tr w:rsidR="0044248A" w:rsidRPr="009E5034" w:rsidTr="00FD271D">
        <w:tc>
          <w:tcPr>
            <w:tcW w:w="6345" w:type="dxa"/>
          </w:tcPr>
          <w:p w:rsidR="0044248A" w:rsidRPr="009E5034" w:rsidRDefault="0044248A" w:rsidP="00270A6E">
            <w:r w:rsidRPr="009E5034">
              <w:t>Нарушения</w:t>
            </w:r>
          </w:p>
        </w:tc>
        <w:tc>
          <w:tcPr>
            <w:tcW w:w="1560" w:type="dxa"/>
          </w:tcPr>
          <w:p w:rsidR="0044248A" w:rsidRPr="009E5034" w:rsidRDefault="0044248A" w:rsidP="0044248A">
            <w:pPr>
              <w:jc w:val="center"/>
              <w:rPr>
                <w:color w:val="000000"/>
              </w:rPr>
            </w:pPr>
            <w:proofErr w:type="spellStart"/>
            <w:r w:rsidRPr="009E5034">
              <w:rPr>
                <w:color w:val="000000"/>
              </w:rPr>
              <w:t>Абс</w:t>
            </w:r>
            <w:proofErr w:type="spellEnd"/>
            <w:r w:rsidRPr="009E5034">
              <w:rPr>
                <w:color w:val="000000"/>
              </w:rPr>
              <w:t>. число, ед.</w:t>
            </w:r>
          </w:p>
        </w:tc>
        <w:tc>
          <w:tcPr>
            <w:tcW w:w="1842" w:type="dxa"/>
          </w:tcPr>
          <w:p w:rsidR="0044248A" w:rsidRPr="009E5034" w:rsidRDefault="0044248A" w:rsidP="004424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3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9E5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5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5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E5034">
              <w:rPr>
                <w:rFonts w:ascii="Times New Roman" w:hAnsi="Times New Roman" w:cs="Times New Roman"/>
                <w:sz w:val="24"/>
                <w:szCs w:val="24"/>
              </w:rPr>
              <w:t>ес, %</w:t>
            </w:r>
          </w:p>
        </w:tc>
      </w:tr>
      <w:tr w:rsidR="005121EF" w:rsidRPr="009E5034" w:rsidTr="00FD271D">
        <w:tc>
          <w:tcPr>
            <w:tcW w:w="6345" w:type="dxa"/>
          </w:tcPr>
          <w:p w:rsidR="005121EF" w:rsidRPr="009E5034" w:rsidRDefault="005121EF" w:rsidP="00FD271D">
            <w:r w:rsidRPr="009E5034">
              <w:lastRenderedPageBreak/>
              <w:t>непредставление первичной мед</w:t>
            </w:r>
            <w:proofErr w:type="gramStart"/>
            <w:r w:rsidRPr="009E5034">
              <w:t>.</w:t>
            </w:r>
            <w:proofErr w:type="gramEnd"/>
            <w:r w:rsidRPr="009E5034">
              <w:t xml:space="preserve"> </w:t>
            </w:r>
            <w:proofErr w:type="gramStart"/>
            <w:r w:rsidRPr="009E5034">
              <w:t>д</w:t>
            </w:r>
            <w:proofErr w:type="gramEnd"/>
            <w:r w:rsidRPr="009E5034">
              <w:t>окументации, подтверждающей оказание мед. помощи</w:t>
            </w:r>
          </w:p>
        </w:tc>
        <w:tc>
          <w:tcPr>
            <w:tcW w:w="1560" w:type="dxa"/>
          </w:tcPr>
          <w:p w:rsidR="005121EF" w:rsidRDefault="005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1811</w:t>
            </w:r>
          </w:p>
        </w:tc>
        <w:tc>
          <w:tcPr>
            <w:tcW w:w="1842" w:type="dxa"/>
          </w:tcPr>
          <w:p w:rsidR="005121EF" w:rsidRDefault="005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12,63</w:t>
            </w:r>
          </w:p>
        </w:tc>
      </w:tr>
      <w:tr w:rsidR="005121EF" w:rsidRPr="009E5034" w:rsidTr="00FD271D">
        <w:trPr>
          <w:trHeight w:val="906"/>
        </w:trPr>
        <w:tc>
          <w:tcPr>
            <w:tcW w:w="6345" w:type="dxa"/>
          </w:tcPr>
          <w:p w:rsidR="005121EF" w:rsidRPr="009E5034" w:rsidRDefault="005121EF" w:rsidP="00270A6E">
            <w:r w:rsidRPr="009E5034">
              <w:t>несоответствие данных  первичной мед</w:t>
            </w:r>
            <w:proofErr w:type="gramStart"/>
            <w:r w:rsidRPr="009E5034">
              <w:t>.</w:t>
            </w:r>
            <w:proofErr w:type="gramEnd"/>
            <w:r w:rsidRPr="009E5034">
              <w:t xml:space="preserve"> </w:t>
            </w:r>
            <w:proofErr w:type="gramStart"/>
            <w:r w:rsidRPr="009E5034">
              <w:t>д</w:t>
            </w:r>
            <w:proofErr w:type="gramEnd"/>
            <w:r w:rsidRPr="009E5034">
              <w:t>окументации данным счетов (реестров счетов)</w:t>
            </w:r>
          </w:p>
        </w:tc>
        <w:tc>
          <w:tcPr>
            <w:tcW w:w="1560" w:type="dxa"/>
          </w:tcPr>
          <w:p w:rsidR="005121EF" w:rsidRDefault="005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1762</w:t>
            </w:r>
          </w:p>
        </w:tc>
        <w:tc>
          <w:tcPr>
            <w:tcW w:w="1842" w:type="dxa"/>
          </w:tcPr>
          <w:p w:rsidR="005121EF" w:rsidRDefault="005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12,29</w:t>
            </w:r>
          </w:p>
        </w:tc>
      </w:tr>
      <w:tr w:rsidR="005121EF" w:rsidRPr="009E5034" w:rsidTr="00FD271D">
        <w:tc>
          <w:tcPr>
            <w:tcW w:w="6345" w:type="dxa"/>
          </w:tcPr>
          <w:p w:rsidR="005121EF" w:rsidRPr="009E5034" w:rsidRDefault="005121EF" w:rsidP="00270A6E">
            <w:r w:rsidRPr="009E5034">
              <w:t>Нарушение условий оказания мед</w:t>
            </w:r>
            <w:proofErr w:type="gramStart"/>
            <w:r w:rsidRPr="009E5034">
              <w:t>.</w:t>
            </w:r>
            <w:proofErr w:type="gramEnd"/>
            <w:r w:rsidRPr="009E5034">
              <w:t xml:space="preserve"> </w:t>
            </w:r>
            <w:proofErr w:type="gramStart"/>
            <w:r w:rsidRPr="009E5034">
              <w:t>п</w:t>
            </w:r>
            <w:proofErr w:type="gramEnd"/>
            <w:r w:rsidRPr="009E5034">
              <w:t>омощи</w:t>
            </w:r>
          </w:p>
        </w:tc>
        <w:tc>
          <w:tcPr>
            <w:tcW w:w="1560" w:type="dxa"/>
          </w:tcPr>
          <w:p w:rsidR="005121EF" w:rsidRDefault="005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842" w:type="dxa"/>
          </w:tcPr>
          <w:p w:rsidR="005121EF" w:rsidRDefault="005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</w:tr>
      <w:tr w:rsidR="005121EF" w:rsidRPr="009E5034" w:rsidTr="00FD271D">
        <w:tc>
          <w:tcPr>
            <w:tcW w:w="6345" w:type="dxa"/>
          </w:tcPr>
          <w:p w:rsidR="005121EF" w:rsidRPr="009E5034" w:rsidRDefault="005121EF" w:rsidP="00270A6E">
            <w:r w:rsidRPr="009E5034">
              <w:t>необоснованное несоблюдение сроков оказания мед</w:t>
            </w:r>
            <w:proofErr w:type="gramStart"/>
            <w:r w:rsidRPr="009E5034">
              <w:t>.</w:t>
            </w:r>
            <w:proofErr w:type="gramEnd"/>
            <w:r w:rsidRPr="009E5034">
              <w:t xml:space="preserve"> </w:t>
            </w:r>
            <w:proofErr w:type="gramStart"/>
            <w:r w:rsidRPr="009E5034">
              <w:t>п</w:t>
            </w:r>
            <w:proofErr w:type="gramEnd"/>
            <w:r w:rsidRPr="009E5034">
              <w:t>омощи</w:t>
            </w:r>
          </w:p>
        </w:tc>
        <w:tc>
          <w:tcPr>
            <w:tcW w:w="1560" w:type="dxa"/>
          </w:tcPr>
          <w:p w:rsidR="005121EF" w:rsidRDefault="005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</w:tcPr>
          <w:p w:rsidR="005121EF" w:rsidRDefault="005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121EF" w:rsidRPr="009E5034" w:rsidTr="00FD271D">
        <w:tc>
          <w:tcPr>
            <w:tcW w:w="6345" w:type="dxa"/>
          </w:tcPr>
          <w:p w:rsidR="005121EF" w:rsidRPr="009E5034" w:rsidRDefault="005121EF" w:rsidP="00270A6E">
            <w:r w:rsidRPr="009E5034">
              <w:t>непрофильная госпитализация</w:t>
            </w:r>
          </w:p>
        </w:tc>
        <w:tc>
          <w:tcPr>
            <w:tcW w:w="1560" w:type="dxa"/>
          </w:tcPr>
          <w:p w:rsidR="005121EF" w:rsidRDefault="005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</w:tcPr>
          <w:p w:rsidR="005121EF" w:rsidRDefault="005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121EF" w:rsidRPr="009E5034" w:rsidTr="00FD271D">
        <w:tc>
          <w:tcPr>
            <w:tcW w:w="6345" w:type="dxa"/>
          </w:tcPr>
          <w:p w:rsidR="005121EF" w:rsidRPr="009E5034" w:rsidRDefault="005121EF" w:rsidP="00270A6E">
            <w:r w:rsidRPr="009E5034">
              <w:t>отсутствие записей лечащего врача о проведении ТМК в НМИЦ</w:t>
            </w:r>
          </w:p>
        </w:tc>
        <w:tc>
          <w:tcPr>
            <w:tcW w:w="1560" w:type="dxa"/>
          </w:tcPr>
          <w:p w:rsidR="005121EF" w:rsidRDefault="005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</w:tcPr>
          <w:p w:rsidR="005121EF" w:rsidRDefault="005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121EF" w:rsidRPr="009E5034" w:rsidTr="00FD271D">
        <w:tc>
          <w:tcPr>
            <w:tcW w:w="6345" w:type="dxa"/>
          </w:tcPr>
          <w:p w:rsidR="005121EF" w:rsidRPr="009E5034" w:rsidRDefault="005121EF" w:rsidP="00FD271D">
            <w:proofErr w:type="spellStart"/>
            <w:r w:rsidRPr="009E5034">
              <w:t>невключение</w:t>
            </w:r>
            <w:proofErr w:type="spellEnd"/>
            <w:r w:rsidRPr="009E5034">
              <w:t xml:space="preserve"> ЗЛ в группу диспансерного наблюдения</w:t>
            </w:r>
          </w:p>
        </w:tc>
        <w:tc>
          <w:tcPr>
            <w:tcW w:w="1560" w:type="dxa"/>
          </w:tcPr>
          <w:p w:rsidR="005121EF" w:rsidRDefault="005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</w:tcPr>
          <w:p w:rsidR="005121EF" w:rsidRDefault="005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5121EF" w:rsidRPr="009E5034" w:rsidTr="00FD271D">
        <w:tc>
          <w:tcPr>
            <w:tcW w:w="6345" w:type="dxa"/>
          </w:tcPr>
          <w:p w:rsidR="005121EF" w:rsidRPr="009E5034" w:rsidRDefault="005121EF" w:rsidP="00270A6E">
            <w:r w:rsidRPr="009E5034">
              <w:t>взимание платы с застрахованных лиц за медицинскую помощь</w:t>
            </w:r>
          </w:p>
        </w:tc>
        <w:tc>
          <w:tcPr>
            <w:tcW w:w="1560" w:type="dxa"/>
          </w:tcPr>
          <w:p w:rsidR="005121EF" w:rsidRDefault="005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2" w:type="dxa"/>
          </w:tcPr>
          <w:p w:rsidR="005121EF" w:rsidRDefault="005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</w:tr>
      <w:tr w:rsidR="005121EF" w:rsidRPr="009E5034" w:rsidTr="00FD271D">
        <w:tc>
          <w:tcPr>
            <w:tcW w:w="6345" w:type="dxa"/>
          </w:tcPr>
          <w:p w:rsidR="005121EF" w:rsidRPr="009E5034" w:rsidRDefault="005121EF" w:rsidP="00270A6E">
            <w:pPr>
              <w:pStyle w:val="20"/>
              <w:spacing w:line="240" w:lineRule="auto"/>
              <w:jc w:val="both"/>
            </w:pPr>
            <w:r w:rsidRPr="009E5034">
              <w:t>прочие нарушения в соответствии с Перечнем</w:t>
            </w:r>
          </w:p>
        </w:tc>
        <w:tc>
          <w:tcPr>
            <w:tcW w:w="1560" w:type="dxa"/>
          </w:tcPr>
          <w:p w:rsidR="005121EF" w:rsidRDefault="005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10676</w:t>
            </w:r>
          </w:p>
        </w:tc>
        <w:tc>
          <w:tcPr>
            <w:tcW w:w="1842" w:type="dxa"/>
          </w:tcPr>
          <w:p w:rsidR="005121EF" w:rsidRDefault="005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74,48</w:t>
            </w:r>
          </w:p>
        </w:tc>
      </w:tr>
      <w:tr w:rsidR="005121EF" w:rsidRPr="009E5034" w:rsidTr="00FD271D">
        <w:tc>
          <w:tcPr>
            <w:tcW w:w="6345" w:type="dxa"/>
          </w:tcPr>
          <w:p w:rsidR="005121EF" w:rsidRPr="009E5034" w:rsidRDefault="005121EF" w:rsidP="00270A6E">
            <w:pPr>
              <w:pStyle w:val="20"/>
              <w:spacing w:line="240" w:lineRule="auto"/>
              <w:jc w:val="both"/>
            </w:pPr>
            <w:r w:rsidRPr="009E5034">
              <w:t>итого</w:t>
            </w:r>
          </w:p>
        </w:tc>
        <w:tc>
          <w:tcPr>
            <w:tcW w:w="1560" w:type="dxa"/>
          </w:tcPr>
          <w:p w:rsidR="005121EF" w:rsidRDefault="005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14334</w:t>
            </w:r>
          </w:p>
        </w:tc>
        <w:tc>
          <w:tcPr>
            <w:tcW w:w="1842" w:type="dxa"/>
          </w:tcPr>
          <w:p w:rsidR="005121EF" w:rsidRDefault="005121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</w:tbl>
    <w:p w:rsidR="008600AC" w:rsidRDefault="008600AC" w:rsidP="008600AC">
      <w:pPr>
        <w:jc w:val="center"/>
      </w:pPr>
    </w:p>
    <w:p w:rsidR="00D20F60" w:rsidRPr="009E5034" w:rsidRDefault="00D20F60" w:rsidP="008600AC">
      <w:pPr>
        <w:jc w:val="center"/>
      </w:pPr>
    </w:p>
    <w:p w:rsidR="008600AC" w:rsidRPr="009E5034" w:rsidRDefault="008600AC" w:rsidP="008600AC">
      <w:pPr>
        <w:jc w:val="both"/>
      </w:pPr>
      <w:r w:rsidRPr="009E5034">
        <w:t>По сравнению с аналогичным периодом 201</w:t>
      </w:r>
      <w:r w:rsidR="005121EF">
        <w:t>9</w:t>
      </w:r>
      <w:r w:rsidRPr="009E5034">
        <w:t xml:space="preserve"> года количество выявленных нарушений </w:t>
      </w:r>
      <w:r w:rsidR="005121EF">
        <w:t xml:space="preserve">увеличилось </w:t>
      </w:r>
      <w:r w:rsidRPr="009E5034">
        <w:t xml:space="preserve">на </w:t>
      </w:r>
      <w:r w:rsidR="0044248A" w:rsidRPr="009E5034">
        <w:t>2</w:t>
      </w:r>
      <w:r w:rsidR="005121EF">
        <w:t>323</w:t>
      </w:r>
      <w:r w:rsidR="0044248A" w:rsidRPr="009E5034">
        <w:t xml:space="preserve"> (201</w:t>
      </w:r>
      <w:r w:rsidR="005121EF">
        <w:t>9</w:t>
      </w:r>
      <w:r w:rsidR="0044248A" w:rsidRPr="009E5034">
        <w:t xml:space="preserve">- </w:t>
      </w:r>
      <w:r w:rsidR="005121EF">
        <w:t>12011</w:t>
      </w:r>
      <w:r w:rsidR="0044248A" w:rsidRPr="009E5034">
        <w:t xml:space="preserve"> нарушений)</w:t>
      </w:r>
      <w:r w:rsidRPr="009E5034">
        <w:t xml:space="preserve">.  </w:t>
      </w:r>
    </w:p>
    <w:p w:rsidR="0044248A" w:rsidRPr="009E5034" w:rsidRDefault="008600AC" w:rsidP="008600AC">
      <w:pPr>
        <w:jc w:val="both"/>
      </w:pPr>
      <w:r w:rsidRPr="009E5034">
        <w:t xml:space="preserve">      </w:t>
      </w:r>
      <w:r w:rsidR="00967AB8" w:rsidRPr="009E5034">
        <w:t>В</w:t>
      </w:r>
      <w:r w:rsidRPr="009E5034">
        <w:t xml:space="preserve"> </w:t>
      </w:r>
      <w:r w:rsidR="00967AB8" w:rsidRPr="009E5034">
        <w:t>с</w:t>
      </w:r>
      <w:r w:rsidRPr="009E5034">
        <w:t>труктур</w:t>
      </w:r>
      <w:r w:rsidR="00967AB8" w:rsidRPr="009E5034">
        <w:t xml:space="preserve">е </w:t>
      </w:r>
      <w:r w:rsidRPr="009E5034">
        <w:t xml:space="preserve"> выявленных нарушений  </w:t>
      </w:r>
      <w:r w:rsidR="0044248A" w:rsidRPr="009E5034">
        <w:t>преобладают</w:t>
      </w:r>
      <w:r w:rsidR="00967AB8" w:rsidRPr="009E5034">
        <w:t xml:space="preserve"> </w:t>
      </w:r>
      <w:r w:rsidRPr="009E5034">
        <w:t xml:space="preserve"> нарушени</w:t>
      </w:r>
      <w:r w:rsidR="0044248A" w:rsidRPr="009E5034">
        <w:t>я</w:t>
      </w:r>
      <w:r w:rsidRPr="009E5034">
        <w:t>, связанны</w:t>
      </w:r>
      <w:r w:rsidR="0044248A" w:rsidRPr="009E5034">
        <w:t xml:space="preserve">е с прочими нарушениями, входящими в Перечень (в основном это нарушения, связанные с нарушением при оказании медицинской помощи) – </w:t>
      </w:r>
      <w:r w:rsidR="005121EF">
        <w:t>74,5</w:t>
      </w:r>
      <w:r w:rsidR="0044248A" w:rsidRPr="009E5034">
        <w:t>%.</w:t>
      </w:r>
    </w:p>
    <w:p w:rsidR="00864C0A" w:rsidRPr="009E5034" w:rsidRDefault="0044248A" w:rsidP="008600AC">
      <w:pPr>
        <w:jc w:val="both"/>
      </w:pPr>
      <w:r w:rsidRPr="009E5034">
        <w:t xml:space="preserve">   </w:t>
      </w:r>
      <w:r w:rsidR="008600AC" w:rsidRPr="009E5034">
        <w:t xml:space="preserve"> </w:t>
      </w:r>
      <w:r w:rsidRPr="009E5034">
        <w:t xml:space="preserve">На втором месте по количеству выявленных нарушений </w:t>
      </w:r>
      <w:r w:rsidR="008600AC" w:rsidRPr="009E5034">
        <w:t>является непредставление пер</w:t>
      </w:r>
      <w:r w:rsidRPr="009E5034">
        <w:t xml:space="preserve">вичной медицинской  документации, подтверждающей факт оказания медицинской помощи </w:t>
      </w:r>
      <w:r w:rsidR="008600AC" w:rsidRPr="009E5034">
        <w:t xml:space="preserve">– </w:t>
      </w:r>
      <w:r w:rsidR="005121EF">
        <w:t>12,6</w:t>
      </w:r>
      <w:r w:rsidR="008600AC" w:rsidRPr="009E5034">
        <w:t xml:space="preserve">%. </w:t>
      </w:r>
    </w:p>
    <w:p w:rsidR="002C1811" w:rsidRPr="009E5034" w:rsidRDefault="0044248A" w:rsidP="002C1811">
      <w:pPr>
        <w:ind w:firstLine="708"/>
        <w:jc w:val="both"/>
      </w:pPr>
      <w:r w:rsidRPr="009E5034">
        <w:t>Несоответствие данных первичной медицинской документации данным счетов зафиксировано в 12,</w:t>
      </w:r>
      <w:r w:rsidR="005121EF">
        <w:t>3</w:t>
      </w:r>
      <w:r w:rsidRPr="009E5034">
        <w:t xml:space="preserve">%. Нарушения условий оказания медицинской помощи в </w:t>
      </w:r>
      <w:r w:rsidR="005121EF">
        <w:t>0,5</w:t>
      </w:r>
      <w:r w:rsidRPr="009E5034">
        <w:t>% случаев.</w:t>
      </w:r>
      <w:r w:rsidR="008600AC" w:rsidRPr="009E5034">
        <w:t xml:space="preserve"> Доля  нарушений, связанных с взиманием платы с застрахованных лиц в 201</w:t>
      </w:r>
      <w:r w:rsidR="005121EF">
        <w:t>9</w:t>
      </w:r>
      <w:r w:rsidR="008600AC" w:rsidRPr="009E5034">
        <w:t xml:space="preserve"> году  составляла </w:t>
      </w:r>
      <w:r w:rsidR="00864C0A" w:rsidRPr="009E5034">
        <w:t>0,</w:t>
      </w:r>
      <w:r w:rsidR="005121EF">
        <w:t>1</w:t>
      </w:r>
      <w:r w:rsidR="008600AC" w:rsidRPr="009E5034">
        <w:t xml:space="preserve"> %, в настоящем отчетном периоде </w:t>
      </w:r>
      <w:r w:rsidR="005121EF">
        <w:t>0,03%.</w:t>
      </w:r>
      <w:r w:rsidR="008600AC" w:rsidRPr="009E5034">
        <w:t xml:space="preserve"> </w:t>
      </w:r>
      <w:r w:rsidR="005121EF">
        <w:t xml:space="preserve"> Удельный вес нарушений, связанных с </w:t>
      </w:r>
      <w:proofErr w:type="spellStart"/>
      <w:r w:rsidR="005121EF" w:rsidRPr="009E5034">
        <w:t>невключением</w:t>
      </w:r>
      <w:proofErr w:type="spellEnd"/>
      <w:r w:rsidR="005121EF" w:rsidRPr="009E5034">
        <w:t xml:space="preserve"> ЗЛ в группу диспансерного наблюдения</w:t>
      </w:r>
      <w:r w:rsidR="005121EF">
        <w:t xml:space="preserve"> отмечен в 0,01% случаев</w:t>
      </w:r>
      <w:r w:rsidR="005121EF" w:rsidRPr="009E5034">
        <w:t>.</w:t>
      </w:r>
    </w:p>
    <w:p w:rsidR="0044248A" w:rsidRPr="009E5034" w:rsidRDefault="00D20F60" w:rsidP="002C1811">
      <w:pPr>
        <w:ind w:firstLine="708"/>
        <w:jc w:val="both"/>
      </w:pPr>
      <w:r>
        <w:t xml:space="preserve">Отсутствовали </w:t>
      </w:r>
      <w:r w:rsidR="0044248A" w:rsidRPr="009E5034">
        <w:t xml:space="preserve"> нарушени</w:t>
      </w:r>
      <w:r>
        <w:t>я</w:t>
      </w:r>
      <w:r w:rsidR="0044248A" w:rsidRPr="009E5034">
        <w:t>, связанны</w:t>
      </w:r>
      <w:r>
        <w:t>е</w:t>
      </w:r>
      <w:r w:rsidR="0044248A" w:rsidRPr="009E5034">
        <w:t xml:space="preserve"> с необоснованным несоблюдением сроков оказания медицинской помощи</w:t>
      </w:r>
      <w:r w:rsidR="002C1811" w:rsidRPr="009E5034">
        <w:t>,  непрофильной госпитализацией, отсутствием записей лечащего врача о проведении ТМК в НМИЦ</w:t>
      </w:r>
      <w:r>
        <w:t>.</w:t>
      </w:r>
    </w:p>
    <w:p w:rsidR="008600AC" w:rsidRDefault="008600AC" w:rsidP="008600AC">
      <w:pPr>
        <w:jc w:val="both"/>
      </w:pPr>
    </w:p>
    <w:p w:rsidR="00BB5554" w:rsidRPr="009E5034" w:rsidRDefault="003B6993" w:rsidP="008600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>Выполнение страхов</w:t>
      </w:r>
      <w:r w:rsidR="001520C3" w:rsidRPr="009E5034">
        <w:rPr>
          <w:rFonts w:ascii="Times New Roman" w:hAnsi="Times New Roman" w:cs="Times New Roman"/>
          <w:sz w:val="24"/>
          <w:szCs w:val="24"/>
        </w:rPr>
        <w:t>ой</w:t>
      </w:r>
      <w:r w:rsidRPr="009E5034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1520C3" w:rsidRPr="009E5034">
        <w:rPr>
          <w:rFonts w:ascii="Times New Roman" w:hAnsi="Times New Roman" w:cs="Times New Roman"/>
          <w:sz w:val="24"/>
          <w:szCs w:val="24"/>
        </w:rPr>
        <w:t>ой</w:t>
      </w:r>
      <w:r w:rsidRPr="009E5034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520C3" w:rsidRPr="009E5034">
        <w:rPr>
          <w:rFonts w:ascii="Times New Roman" w:hAnsi="Times New Roman" w:cs="Times New Roman"/>
          <w:sz w:val="24"/>
          <w:szCs w:val="24"/>
        </w:rPr>
        <w:t>ей</w:t>
      </w:r>
      <w:r w:rsidRPr="009E5034">
        <w:rPr>
          <w:rFonts w:ascii="Times New Roman" w:hAnsi="Times New Roman" w:cs="Times New Roman"/>
          <w:sz w:val="24"/>
          <w:szCs w:val="24"/>
        </w:rPr>
        <w:t xml:space="preserve"> </w:t>
      </w:r>
      <w:r w:rsidR="00BB5554" w:rsidRPr="009E5034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Pr="009E5034">
        <w:rPr>
          <w:rFonts w:ascii="Times New Roman" w:hAnsi="Times New Roman" w:cs="Times New Roman"/>
          <w:sz w:val="24"/>
          <w:szCs w:val="24"/>
        </w:rPr>
        <w:t>объема медико-экономических экспертиз</w:t>
      </w:r>
      <w:r w:rsidR="008600AC" w:rsidRPr="009E5034">
        <w:rPr>
          <w:rFonts w:ascii="Times New Roman" w:hAnsi="Times New Roman" w:cs="Times New Roman"/>
          <w:sz w:val="24"/>
          <w:szCs w:val="24"/>
        </w:rPr>
        <w:t xml:space="preserve"> в 20</w:t>
      </w:r>
      <w:r w:rsidR="00D20F60">
        <w:rPr>
          <w:rFonts w:ascii="Times New Roman" w:hAnsi="Times New Roman" w:cs="Times New Roman"/>
          <w:sz w:val="24"/>
          <w:szCs w:val="24"/>
        </w:rPr>
        <w:t>20</w:t>
      </w:r>
      <w:r w:rsidR="008600AC" w:rsidRPr="009E5034">
        <w:rPr>
          <w:rFonts w:ascii="Times New Roman" w:hAnsi="Times New Roman" w:cs="Times New Roman"/>
          <w:sz w:val="24"/>
          <w:szCs w:val="24"/>
        </w:rPr>
        <w:t>г.</w:t>
      </w:r>
    </w:p>
    <w:p w:rsidR="008600AC" w:rsidRPr="009E5034" w:rsidRDefault="008600AC" w:rsidP="008600AC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 xml:space="preserve"> Таблица № </w:t>
      </w:r>
      <w:r w:rsidR="008B5495" w:rsidRPr="009E5034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0" w:type="auto"/>
        <w:tblLayout w:type="fixed"/>
        <w:tblLook w:val="04A0"/>
      </w:tblPr>
      <w:tblGrid>
        <w:gridCol w:w="3510"/>
        <w:gridCol w:w="1418"/>
        <w:gridCol w:w="1417"/>
        <w:gridCol w:w="1560"/>
        <w:gridCol w:w="1417"/>
      </w:tblGrid>
      <w:tr w:rsidR="003B6993" w:rsidRPr="009E5034" w:rsidTr="00864960">
        <w:trPr>
          <w:trHeight w:val="1337"/>
        </w:trPr>
        <w:tc>
          <w:tcPr>
            <w:tcW w:w="3510" w:type="dxa"/>
          </w:tcPr>
          <w:p w:rsidR="003B6993" w:rsidRPr="009E5034" w:rsidRDefault="00C312FD" w:rsidP="001520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034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медицинской помощи</w:t>
            </w:r>
          </w:p>
        </w:tc>
        <w:tc>
          <w:tcPr>
            <w:tcW w:w="1418" w:type="dxa"/>
          </w:tcPr>
          <w:p w:rsidR="003B6993" w:rsidRPr="009E5034" w:rsidRDefault="003B6993" w:rsidP="00F65316">
            <w:pPr>
              <w:jc w:val="center"/>
            </w:pPr>
            <w:r w:rsidRPr="009E5034">
              <w:t>Количество принятых счетов</w:t>
            </w:r>
          </w:p>
        </w:tc>
        <w:tc>
          <w:tcPr>
            <w:tcW w:w="1417" w:type="dxa"/>
          </w:tcPr>
          <w:p w:rsidR="003B6993" w:rsidRPr="009E5034" w:rsidRDefault="003B6993" w:rsidP="00F65316">
            <w:pPr>
              <w:jc w:val="center"/>
            </w:pPr>
            <w:r w:rsidRPr="009E5034">
              <w:t>Количество МЭЭ</w:t>
            </w:r>
          </w:p>
        </w:tc>
        <w:tc>
          <w:tcPr>
            <w:tcW w:w="1560" w:type="dxa"/>
          </w:tcPr>
          <w:p w:rsidR="003B6993" w:rsidRPr="009E5034" w:rsidRDefault="003B6993" w:rsidP="002C1811">
            <w:pPr>
              <w:jc w:val="center"/>
            </w:pPr>
            <w:r w:rsidRPr="009E5034">
              <w:t xml:space="preserve">Норматив, % согласно пр. ФФОМС № </w:t>
            </w:r>
            <w:r w:rsidR="002C1811" w:rsidRPr="009E5034">
              <w:t>36</w:t>
            </w:r>
          </w:p>
        </w:tc>
        <w:tc>
          <w:tcPr>
            <w:tcW w:w="1417" w:type="dxa"/>
          </w:tcPr>
          <w:p w:rsidR="003B6993" w:rsidRPr="009E5034" w:rsidRDefault="003B6993" w:rsidP="00F65316">
            <w:pPr>
              <w:jc w:val="center"/>
            </w:pPr>
            <w:r w:rsidRPr="009E5034">
              <w:t>% выполнения</w:t>
            </w:r>
          </w:p>
        </w:tc>
      </w:tr>
      <w:tr w:rsidR="00552313" w:rsidRPr="009E5034" w:rsidTr="003B6993">
        <w:tc>
          <w:tcPr>
            <w:tcW w:w="3510" w:type="dxa"/>
          </w:tcPr>
          <w:p w:rsidR="00552313" w:rsidRPr="009E5034" w:rsidRDefault="00552313" w:rsidP="00F65316">
            <w:r w:rsidRPr="009E5034">
              <w:t>Амбулаторно-поликлиническая медицинская помощь</w:t>
            </w:r>
          </w:p>
        </w:tc>
        <w:tc>
          <w:tcPr>
            <w:tcW w:w="1418" w:type="dxa"/>
          </w:tcPr>
          <w:p w:rsidR="00552313" w:rsidRPr="009E5034" w:rsidRDefault="00552313" w:rsidP="00F65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881877</w:t>
            </w:r>
          </w:p>
        </w:tc>
        <w:tc>
          <w:tcPr>
            <w:tcW w:w="1417" w:type="dxa"/>
          </w:tcPr>
          <w:p w:rsidR="00552313" w:rsidRPr="009E5034" w:rsidRDefault="00552313" w:rsidP="00F65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24888</w:t>
            </w:r>
          </w:p>
        </w:tc>
        <w:tc>
          <w:tcPr>
            <w:tcW w:w="1560" w:type="dxa"/>
          </w:tcPr>
          <w:p w:rsidR="00552313" w:rsidRPr="009E5034" w:rsidRDefault="00552313" w:rsidP="00F65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03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552313" w:rsidRDefault="005523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2,82</w:t>
            </w:r>
          </w:p>
        </w:tc>
      </w:tr>
      <w:tr w:rsidR="00552313" w:rsidRPr="009E5034" w:rsidTr="003B6993">
        <w:tc>
          <w:tcPr>
            <w:tcW w:w="3510" w:type="dxa"/>
          </w:tcPr>
          <w:p w:rsidR="00552313" w:rsidRPr="009E5034" w:rsidRDefault="00552313" w:rsidP="00F65316">
            <w:r w:rsidRPr="009E5034">
              <w:t>Стационарная медицинская помощь</w:t>
            </w:r>
          </w:p>
        </w:tc>
        <w:tc>
          <w:tcPr>
            <w:tcW w:w="1418" w:type="dxa"/>
          </w:tcPr>
          <w:p w:rsidR="00552313" w:rsidRPr="009E5034" w:rsidRDefault="00552313" w:rsidP="00F65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31745</w:t>
            </w:r>
          </w:p>
        </w:tc>
        <w:tc>
          <w:tcPr>
            <w:tcW w:w="1417" w:type="dxa"/>
          </w:tcPr>
          <w:p w:rsidR="00552313" w:rsidRPr="009E5034" w:rsidRDefault="00552313" w:rsidP="00F65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4193</w:t>
            </w:r>
          </w:p>
        </w:tc>
        <w:tc>
          <w:tcPr>
            <w:tcW w:w="1560" w:type="dxa"/>
          </w:tcPr>
          <w:p w:rsidR="00552313" w:rsidRPr="009E5034" w:rsidRDefault="00552313" w:rsidP="00F65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0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52313" w:rsidRDefault="005523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13,21</w:t>
            </w:r>
          </w:p>
        </w:tc>
      </w:tr>
      <w:tr w:rsidR="00552313" w:rsidRPr="009E5034" w:rsidTr="003B6993">
        <w:tc>
          <w:tcPr>
            <w:tcW w:w="3510" w:type="dxa"/>
          </w:tcPr>
          <w:p w:rsidR="00552313" w:rsidRPr="009E5034" w:rsidRDefault="00552313" w:rsidP="00F65316">
            <w:proofErr w:type="spellStart"/>
            <w:r w:rsidRPr="009E5034">
              <w:t>Стационарозамещающая</w:t>
            </w:r>
            <w:proofErr w:type="spellEnd"/>
            <w:r w:rsidRPr="009E5034">
              <w:t xml:space="preserve"> медицинская помощь</w:t>
            </w:r>
          </w:p>
        </w:tc>
        <w:tc>
          <w:tcPr>
            <w:tcW w:w="1418" w:type="dxa"/>
          </w:tcPr>
          <w:p w:rsidR="00552313" w:rsidRPr="009E5034" w:rsidRDefault="00552313" w:rsidP="00F65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12357</w:t>
            </w:r>
          </w:p>
        </w:tc>
        <w:tc>
          <w:tcPr>
            <w:tcW w:w="1417" w:type="dxa"/>
          </w:tcPr>
          <w:p w:rsidR="00552313" w:rsidRPr="009E5034" w:rsidRDefault="00552313" w:rsidP="006F6C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60" w:type="dxa"/>
          </w:tcPr>
          <w:p w:rsidR="00552313" w:rsidRPr="009E5034" w:rsidRDefault="00552313" w:rsidP="00F65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0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52313" w:rsidRDefault="005523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18,14</w:t>
            </w:r>
          </w:p>
        </w:tc>
      </w:tr>
      <w:tr w:rsidR="00552313" w:rsidRPr="009E5034" w:rsidTr="003B6993">
        <w:tc>
          <w:tcPr>
            <w:tcW w:w="3510" w:type="dxa"/>
          </w:tcPr>
          <w:p w:rsidR="00552313" w:rsidRPr="009E5034" w:rsidRDefault="00552313" w:rsidP="00F65316">
            <w:r w:rsidRPr="009E5034">
              <w:t>Скорая медицинская помощь вне медицинской организации</w:t>
            </w:r>
          </w:p>
        </w:tc>
        <w:tc>
          <w:tcPr>
            <w:tcW w:w="1418" w:type="dxa"/>
          </w:tcPr>
          <w:p w:rsidR="00552313" w:rsidRPr="009E5034" w:rsidRDefault="00552313" w:rsidP="00F65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68260</w:t>
            </w:r>
          </w:p>
        </w:tc>
        <w:tc>
          <w:tcPr>
            <w:tcW w:w="1417" w:type="dxa"/>
          </w:tcPr>
          <w:p w:rsidR="00552313" w:rsidRPr="009E5034" w:rsidRDefault="00552313" w:rsidP="00F65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3595</w:t>
            </w:r>
          </w:p>
        </w:tc>
        <w:tc>
          <w:tcPr>
            <w:tcW w:w="1560" w:type="dxa"/>
          </w:tcPr>
          <w:p w:rsidR="00552313" w:rsidRPr="009E5034" w:rsidRDefault="00552313" w:rsidP="00F65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52313" w:rsidRDefault="005523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5,27</w:t>
            </w:r>
          </w:p>
        </w:tc>
      </w:tr>
    </w:tbl>
    <w:p w:rsidR="003B6993" w:rsidRPr="009E5034" w:rsidRDefault="003B6993" w:rsidP="005725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52B4" w:rsidRPr="009E5034" w:rsidRDefault="00E852B4" w:rsidP="00E852B4">
      <w:pPr>
        <w:autoSpaceDE w:val="0"/>
        <w:autoSpaceDN w:val="0"/>
        <w:adjustRightInd w:val="0"/>
        <w:ind w:firstLine="540"/>
        <w:jc w:val="both"/>
      </w:pPr>
      <w:r w:rsidRPr="009E5034">
        <w:t xml:space="preserve">Объем ежемесячных медико-экономических экспертиз от числа законченных случаев лечения </w:t>
      </w:r>
      <w:r w:rsidR="00581B06" w:rsidRPr="009E5034">
        <w:t xml:space="preserve">выполнен </w:t>
      </w:r>
      <w:r w:rsidRPr="009E5034">
        <w:t xml:space="preserve"> страхов</w:t>
      </w:r>
      <w:r w:rsidR="00581B06" w:rsidRPr="009E5034">
        <w:t xml:space="preserve">ой </w:t>
      </w:r>
      <w:r w:rsidRPr="009E5034">
        <w:t>медицинск</w:t>
      </w:r>
      <w:r w:rsidR="00581B06" w:rsidRPr="009E5034">
        <w:t>ой</w:t>
      </w:r>
      <w:r w:rsidRPr="009E5034">
        <w:t xml:space="preserve"> организаци</w:t>
      </w:r>
      <w:r w:rsidR="00581B06" w:rsidRPr="009E5034">
        <w:t>ей</w:t>
      </w:r>
      <w:r w:rsidRPr="009E5034">
        <w:t xml:space="preserve"> по всем видам медицинской помощи.</w:t>
      </w:r>
      <w:r w:rsidR="004B0AC8" w:rsidRPr="009E5034">
        <w:t xml:space="preserve"> </w:t>
      </w:r>
    </w:p>
    <w:p w:rsidR="00F760FA" w:rsidRPr="009E5034" w:rsidRDefault="00F760FA" w:rsidP="005725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0AC" w:rsidRPr="009E5034" w:rsidRDefault="008600AC" w:rsidP="008600AC">
      <w:pPr>
        <w:ind w:left="67" w:firstLine="720"/>
        <w:rPr>
          <w:b/>
        </w:rPr>
      </w:pPr>
      <w:r w:rsidRPr="009E5034">
        <w:rPr>
          <w:b/>
        </w:rPr>
        <w:t>Результаты  экспертизы качества медицинской помощи</w:t>
      </w:r>
      <w:r w:rsidR="00C312FD" w:rsidRPr="009E5034">
        <w:rPr>
          <w:b/>
        </w:rPr>
        <w:t>.</w:t>
      </w:r>
    </w:p>
    <w:p w:rsidR="00C312FD" w:rsidRPr="009E5034" w:rsidRDefault="00C312FD" w:rsidP="008600AC">
      <w:pPr>
        <w:ind w:left="67" w:firstLine="720"/>
        <w:rPr>
          <w:b/>
        </w:rPr>
      </w:pPr>
    </w:p>
    <w:p w:rsidR="008600AC" w:rsidRPr="009E5034" w:rsidRDefault="008600AC" w:rsidP="008600AC">
      <w:pPr>
        <w:ind w:left="68" w:firstLine="640"/>
        <w:jc w:val="both"/>
      </w:pPr>
      <w:r w:rsidRPr="009E5034">
        <w:t>В 201</w:t>
      </w:r>
      <w:r w:rsidR="009D63B0" w:rsidRPr="009E5034">
        <w:t>9</w:t>
      </w:r>
      <w:r w:rsidRPr="009E5034">
        <w:t xml:space="preserve">г. количество страховых случаев, по которым была проведена экспертиза качества </w:t>
      </w:r>
      <w:proofErr w:type="gramStart"/>
      <w:r w:rsidRPr="009E5034">
        <w:t>медицинской</w:t>
      </w:r>
      <w:proofErr w:type="gramEnd"/>
      <w:r w:rsidRPr="009E5034">
        <w:t xml:space="preserve"> помощи, составило </w:t>
      </w:r>
      <w:r w:rsidR="00F603A6">
        <w:t>11328</w:t>
      </w:r>
      <w:r w:rsidR="00873919" w:rsidRPr="009E5034">
        <w:t xml:space="preserve"> </w:t>
      </w:r>
      <w:r w:rsidR="00B12AE9" w:rsidRPr="009E5034">
        <w:t>(201</w:t>
      </w:r>
      <w:r w:rsidR="003052CC">
        <w:t>9</w:t>
      </w:r>
      <w:r w:rsidR="00B12AE9" w:rsidRPr="009E5034">
        <w:t xml:space="preserve">г. – </w:t>
      </w:r>
      <w:r w:rsidR="003052CC">
        <w:t>14350</w:t>
      </w:r>
      <w:r w:rsidR="00B12AE9" w:rsidRPr="009E5034">
        <w:t>)</w:t>
      </w:r>
      <w:r w:rsidRPr="009E5034">
        <w:t xml:space="preserve">. </w:t>
      </w:r>
    </w:p>
    <w:p w:rsidR="008600AC" w:rsidRPr="009E5034" w:rsidRDefault="008600AC" w:rsidP="008600AC">
      <w:pPr>
        <w:ind w:left="67" w:firstLine="641"/>
        <w:jc w:val="both"/>
      </w:pPr>
      <w:r w:rsidRPr="009E5034">
        <w:t xml:space="preserve">Из общего количества экспертиз качества медицинской помощи по </w:t>
      </w:r>
      <w:r w:rsidR="00F603A6">
        <w:t>3152</w:t>
      </w:r>
      <w:r w:rsidRPr="009E5034">
        <w:t xml:space="preserve"> (</w:t>
      </w:r>
      <w:r w:rsidR="00F603A6">
        <w:t>27,8</w:t>
      </w:r>
      <w:r w:rsidRPr="009E5034">
        <w:t>%) случаям специалистами  СМО проведены целевые ЭКМП (в 201</w:t>
      </w:r>
      <w:r w:rsidR="00F603A6">
        <w:t>9</w:t>
      </w:r>
      <w:r w:rsidRPr="009E5034">
        <w:t xml:space="preserve">г.- </w:t>
      </w:r>
      <w:r w:rsidR="00F603A6">
        <w:t>10,3%</w:t>
      </w:r>
      <w:r w:rsidRPr="009E5034">
        <w:t xml:space="preserve">). При проведении экспертизы рассмотрено: по амбулаторно-поликлинической помощи </w:t>
      </w:r>
      <w:r w:rsidR="00F603A6">
        <w:t>6378</w:t>
      </w:r>
      <w:r w:rsidR="009D63B0" w:rsidRPr="009E5034">
        <w:t xml:space="preserve"> </w:t>
      </w:r>
      <w:r w:rsidRPr="009E5034">
        <w:t>(</w:t>
      </w:r>
      <w:r w:rsidR="00F603A6">
        <w:t>56,3</w:t>
      </w:r>
      <w:r w:rsidRPr="009E5034">
        <w:t xml:space="preserve">%) страховых случая, по стационарной медицинской помощи </w:t>
      </w:r>
      <w:r w:rsidR="00F603A6">
        <w:t>2620</w:t>
      </w:r>
      <w:r w:rsidRPr="009E5034">
        <w:t xml:space="preserve"> (</w:t>
      </w:r>
      <w:r w:rsidR="00873919" w:rsidRPr="009E5034">
        <w:t>23,</w:t>
      </w:r>
      <w:r w:rsidR="00F603A6">
        <w:t>2</w:t>
      </w:r>
      <w:r w:rsidRPr="009E5034">
        <w:t xml:space="preserve">%), по </w:t>
      </w:r>
      <w:proofErr w:type="spellStart"/>
      <w:r w:rsidRPr="009E5034">
        <w:t>стационарозамещающей</w:t>
      </w:r>
      <w:proofErr w:type="spellEnd"/>
      <w:r w:rsidRPr="009E5034">
        <w:t xml:space="preserve"> помощи </w:t>
      </w:r>
      <w:r w:rsidR="00846EE3">
        <w:t xml:space="preserve">707 </w:t>
      </w:r>
      <w:r w:rsidRPr="009E5034">
        <w:t>(</w:t>
      </w:r>
      <w:r w:rsidR="00873919" w:rsidRPr="009E5034">
        <w:t>6,</w:t>
      </w:r>
      <w:r w:rsidR="00846EE3">
        <w:t>2</w:t>
      </w:r>
      <w:r w:rsidRPr="009E5034">
        <w:t xml:space="preserve">%), по скорой медицинской помощи вне медицинской организации </w:t>
      </w:r>
      <w:r w:rsidR="00846EE3">
        <w:t>1623</w:t>
      </w:r>
      <w:r w:rsidR="009D63B0" w:rsidRPr="009E5034">
        <w:t xml:space="preserve"> </w:t>
      </w:r>
      <w:r w:rsidRPr="009E5034">
        <w:t>(</w:t>
      </w:r>
      <w:r w:rsidR="00873919" w:rsidRPr="009E5034">
        <w:t>1</w:t>
      </w:r>
      <w:r w:rsidR="00846EE3">
        <w:t>4</w:t>
      </w:r>
      <w:r w:rsidR="009D63B0" w:rsidRPr="009E5034">
        <w:t>,3</w:t>
      </w:r>
      <w:r w:rsidRPr="009E5034">
        <w:t xml:space="preserve">%) страховых случаев. </w:t>
      </w:r>
    </w:p>
    <w:p w:rsidR="008600AC" w:rsidRPr="009E5034" w:rsidRDefault="008600AC" w:rsidP="008600AC">
      <w:pPr>
        <w:ind w:left="68" w:firstLine="640"/>
        <w:jc w:val="both"/>
      </w:pPr>
      <w:r w:rsidRPr="009E5034">
        <w:t>Общее количество экспертиз качества медицинской помощи по сравнению с 201</w:t>
      </w:r>
      <w:r w:rsidR="00846EE3">
        <w:t>9</w:t>
      </w:r>
      <w:r w:rsidRPr="009E5034">
        <w:t xml:space="preserve">г. </w:t>
      </w:r>
      <w:r w:rsidR="00846EE3">
        <w:t>снизилось</w:t>
      </w:r>
      <w:r w:rsidRPr="009E5034">
        <w:t xml:space="preserve"> на  </w:t>
      </w:r>
      <w:r w:rsidR="00846EE3">
        <w:t>3022</w:t>
      </w:r>
      <w:r w:rsidRPr="009E5034">
        <w:t xml:space="preserve"> экспертиз.  Количество целевых экспертиз качества медицинской помощи </w:t>
      </w:r>
      <w:r w:rsidR="009D63B0" w:rsidRPr="009E5034">
        <w:t xml:space="preserve">возросло </w:t>
      </w:r>
      <w:r w:rsidRPr="009E5034">
        <w:t xml:space="preserve">на </w:t>
      </w:r>
      <w:r w:rsidR="00846EE3">
        <w:t>169</w:t>
      </w:r>
      <w:r w:rsidR="009D63B0" w:rsidRPr="009E5034">
        <w:t>%</w:t>
      </w:r>
      <w:r w:rsidRPr="009E5034">
        <w:t>. По сравнению с 201</w:t>
      </w:r>
      <w:r w:rsidR="00846EE3">
        <w:t>9</w:t>
      </w:r>
      <w:r w:rsidRPr="009E5034">
        <w:t xml:space="preserve">г. </w:t>
      </w:r>
      <w:r w:rsidR="009D63B0" w:rsidRPr="009E5034">
        <w:t>снизился</w:t>
      </w:r>
      <w:r w:rsidRPr="009E5034">
        <w:t xml:space="preserve">  удельный вес целевых экспертиз по поводу летальных исходов при оказании медицинской помощи с </w:t>
      </w:r>
      <w:r w:rsidR="00050B76" w:rsidRPr="009E5034">
        <w:t xml:space="preserve"> </w:t>
      </w:r>
      <w:r w:rsidR="00846EE3">
        <w:t>57,3</w:t>
      </w:r>
      <w:r w:rsidR="00050B76" w:rsidRPr="009E5034">
        <w:t>%</w:t>
      </w:r>
      <w:r w:rsidR="009D63B0" w:rsidRPr="009E5034">
        <w:t xml:space="preserve"> до </w:t>
      </w:r>
      <w:r w:rsidR="00846EE3">
        <w:t>40,9</w:t>
      </w:r>
      <w:r w:rsidR="009D63B0" w:rsidRPr="009E5034">
        <w:t>%</w:t>
      </w:r>
      <w:r w:rsidR="00050B76" w:rsidRPr="009E5034">
        <w:t>.</w:t>
      </w:r>
      <w:r w:rsidRPr="009E5034">
        <w:t xml:space="preserve"> Повторные обращения по поводу одного и того же заболевания потребовали проведения целевой ЭКМП в </w:t>
      </w:r>
      <w:r w:rsidR="00846EE3">
        <w:t>1,1</w:t>
      </w:r>
      <w:r w:rsidRPr="009E5034">
        <w:t xml:space="preserve">% </w:t>
      </w:r>
      <w:r w:rsidR="00050B76" w:rsidRPr="009E5034">
        <w:t xml:space="preserve">случаев </w:t>
      </w:r>
      <w:r w:rsidRPr="009E5034">
        <w:t>(</w:t>
      </w:r>
      <w:proofErr w:type="gramStart"/>
      <w:r w:rsidRPr="009E5034">
        <w:t>в</w:t>
      </w:r>
      <w:proofErr w:type="gramEnd"/>
      <w:r w:rsidRPr="009E5034">
        <w:t xml:space="preserve"> 201</w:t>
      </w:r>
      <w:r w:rsidR="00846EE3">
        <w:t>9</w:t>
      </w:r>
      <w:r w:rsidRPr="009E5034">
        <w:t xml:space="preserve">г. – </w:t>
      </w:r>
      <w:r w:rsidR="00846EE3">
        <w:t>22,7</w:t>
      </w:r>
      <w:r w:rsidRPr="009E5034">
        <w:t xml:space="preserve">%). </w:t>
      </w:r>
      <w:proofErr w:type="gramStart"/>
      <w:r w:rsidRPr="009E5034">
        <w:t>Удельный вес целевых ЭКМП в связи с получением жалоб от застрахованного лица или его представителя, составил</w:t>
      </w:r>
      <w:r w:rsidR="00050B76" w:rsidRPr="009E5034">
        <w:t>, как и в 201</w:t>
      </w:r>
      <w:r w:rsidR="00846EE3">
        <w:t>9</w:t>
      </w:r>
      <w:r w:rsidR="00050B76" w:rsidRPr="009E5034">
        <w:t xml:space="preserve">г., </w:t>
      </w:r>
      <w:r w:rsidRPr="009E5034">
        <w:t>менее 1%.</w:t>
      </w:r>
      <w:r w:rsidR="00050B76" w:rsidRPr="009E5034">
        <w:t xml:space="preserve"> </w:t>
      </w:r>
      <w:r w:rsidR="009D63B0" w:rsidRPr="009E5034">
        <w:t xml:space="preserve">В 2019г. приказом ФФОМС утверждено проведение целевых МЭЭ по случаям с выявленными по результатам МЭЭ </w:t>
      </w:r>
      <w:r w:rsidR="00846EE3">
        <w:t xml:space="preserve">нарушениями </w:t>
      </w:r>
      <w:r w:rsidR="009D63B0" w:rsidRPr="009E5034">
        <w:t xml:space="preserve">при оказании медицинской помощи по профилю «онкология», их удельный вес составил </w:t>
      </w:r>
      <w:r w:rsidR="00846EE3">
        <w:t>3,2% (2019-</w:t>
      </w:r>
      <w:r w:rsidR="009D63B0" w:rsidRPr="009E5034">
        <w:t>15,6%</w:t>
      </w:r>
      <w:r w:rsidR="00846EE3">
        <w:t>)</w:t>
      </w:r>
      <w:r w:rsidR="009D63B0" w:rsidRPr="009E5034">
        <w:t>.</w:t>
      </w:r>
      <w:proofErr w:type="gramEnd"/>
    </w:p>
    <w:p w:rsidR="00997FE2" w:rsidRPr="009E5034" w:rsidRDefault="00997FE2" w:rsidP="008600AC">
      <w:pPr>
        <w:ind w:left="68" w:firstLine="640"/>
        <w:jc w:val="both"/>
      </w:pPr>
      <w:proofErr w:type="gramStart"/>
      <w:r w:rsidRPr="009E5034">
        <w:t>Проведена</w:t>
      </w:r>
      <w:proofErr w:type="gramEnd"/>
      <w:r w:rsidRPr="009E5034">
        <w:t xml:space="preserve"> тематическая ЭКМП по </w:t>
      </w:r>
      <w:r w:rsidR="00846EE3">
        <w:t>7399</w:t>
      </w:r>
      <w:r w:rsidRPr="009E5034">
        <w:t xml:space="preserve"> случаям, что составило </w:t>
      </w:r>
      <w:r w:rsidR="00846EE3">
        <w:t>65,3</w:t>
      </w:r>
      <w:r w:rsidRPr="009E5034">
        <w:t>% от общего количества ЭКМП</w:t>
      </w:r>
      <w:r w:rsidR="00846EE3">
        <w:t xml:space="preserve"> (в 2019- 77,1%)</w:t>
      </w:r>
      <w:r w:rsidRPr="009E5034">
        <w:t>.</w:t>
      </w:r>
    </w:p>
    <w:p w:rsidR="00465BFC" w:rsidRPr="009E5034" w:rsidRDefault="00465BFC" w:rsidP="00465BFC">
      <w:pPr>
        <w:ind w:left="68" w:firstLine="640"/>
        <w:jc w:val="both"/>
      </w:pPr>
      <w:r w:rsidRPr="009E5034">
        <w:t xml:space="preserve">Таким образом, по сравнению с прошлым годом </w:t>
      </w:r>
      <w:r w:rsidR="00846EE3">
        <w:t>снизилос</w:t>
      </w:r>
      <w:r w:rsidR="00846EE3" w:rsidRPr="009E5034">
        <w:t xml:space="preserve">ь </w:t>
      </w:r>
      <w:r w:rsidR="00846EE3">
        <w:t xml:space="preserve">общее </w:t>
      </w:r>
      <w:r w:rsidRPr="009E5034">
        <w:t>количество страховых случаев, подвергнутых ЭКМП</w:t>
      </w:r>
      <w:r w:rsidR="00846EE3">
        <w:t>, тематических ЭКМП</w:t>
      </w:r>
      <w:r w:rsidRPr="009E5034">
        <w:t xml:space="preserve">, </w:t>
      </w:r>
      <w:r w:rsidR="00846EE3">
        <w:t xml:space="preserve">но </w:t>
      </w:r>
      <w:r w:rsidR="009D63B0" w:rsidRPr="009E5034">
        <w:t>повысилась</w:t>
      </w:r>
      <w:r w:rsidR="00846EE3">
        <w:t xml:space="preserve"> доля  целевых ЭКМП.</w:t>
      </w:r>
      <w:r w:rsidRPr="009E5034">
        <w:t xml:space="preserve"> </w:t>
      </w:r>
    </w:p>
    <w:p w:rsidR="008600AC" w:rsidRPr="009E5034" w:rsidRDefault="008600AC" w:rsidP="008600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0AC" w:rsidRPr="009E5034" w:rsidRDefault="008600AC" w:rsidP="008600AC">
      <w:pPr>
        <w:jc w:val="center"/>
      </w:pPr>
      <w:r w:rsidRPr="009E5034">
        <w:t xml:space="preserve">Структура основных нарушений, выявленных по результатам экспертизы качества медицинской помощи в </w:t>
      </w:r>
      <w:r w:rsidR="00997FE2" w:rsidRPr="009E5034">
        <w:t>20</w:t>
      </w:r>
      <w:r w:rsidR="00846EE3">
        <w:t>20</w:t>
      </w:r>
      <w:r w:rsidRPr="009E5034">
        <w:t>г.</w:t>
      </w:r>
    </w:p>
    <w:p w:rsidR="008600AC" w:rsidRPr="009E5034" w:rsidRDefault="008600AC" w:rsidP="008600AC">
      <w:pPr>
        <w:jc w:val="center"/>
      </w:pPr>
    </w:p>
    <w:p w:rsidR="008600AC" w:rsidRPr="009E5034" w:rsidRDefault="008600AC" w:rsidP="008600AC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997FE2" w:rsidRPr="009E5034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9747" w:type="dxa"/>
        <w:tblLayout w:type="fixed"/>
        <w:tblLook w:val="04A0"/>
      </w:tblPr>
      <w:tblGrid>
        <w:gridCol w:w="6345"/>
        <w:gridCol w:w="1560"/>
        <w:gridCol w:w="1842"/>
      </w:tblGrid>
      <w:tr w:rsidR="00997FE2" w:rsidRPr="009E5034" w:rsidTr="00CB6353">
        <w:tc>
          <w:tcPr>
            <w:tcW w:w="6345" w:type="dxa"/>
          </w:tcPr>
          <w:p w:rsidR="00997FE2" w:rsidRPr="009E5034" w:rsidRDefault="00997FE2" w:rsidP="00CB6353">
            <w:r w:rsidRPr="009E5034">
              <w:t>Нарушения</w:t>
            </w:r>
          </w:p>
        </w:tc>
        <w:tc>
          <w:tcPr>
            <w:tcW w:w="1560" w:type="dxa"/>
          </w:tcPr>
          <w:p w:rsidR="00997FE2" w:rsidRPr="009E5034" w:rsidRDefault="00997FE2" w:rsidP="00CB6353">
            <w:pPr>
              <w:jc w:val="center"/>
              <w:rPr>
                <w:color w:val="000000"/>
              </w:rPr>
            </w:pPr>
            <w:proofErr w:type="spellStart"/>
            <w:r w:rsidRPr="009E5034">
              <w:rPr>
                <w:color w:val="000000"/>
              </w:rPr>
              <w:t>Абс</w:t>
            </w:r>
            <w:proofErr w:type="spellEnd"/>
            <w:r w:rsidRPr="009E5034">
              <w:rPr>
                <w:color w:val="000000"/>
              </w:rPr>
              <w:t>. число, ед.</w:t>
            </w:r>
          </w:p>
        </w:tc>
        <w:tc>
          <w:tcPr>
            <w:tcW w:w="1842" w:type="dxa"/>
          </w:tcPr>
          <w:p w:rsidR="00997FE2" w:rsidRPr="009E5034" w:rsidRDefault="00997FE2" w:rsidP="00CB63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34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9E5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5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50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E5034">
              <w:rPr>
                <w:rFonts w:ascii="Times New Roman" w:hAnsi="Times New Roman" w:cs="Times New Roman"/>
                <w:sz w:val="24"/>
                <w:szCs w:val="24"/>
              </w:rPr>
              <w:t>ес, %</w:t>
            </w:r>
          </w:p>
        </w:tc>
      </w:tr>
      <w:tr w:rsidR="00846EE3" w:rsidRPr="009E5034" w:rsidTr="00CB6353">
        <w:tc>
          <w:tcPr>
            <w:tcW w:w="6345" w:type="dxa"/>
          </w:tcPr>
          <w:p w:rsidR="00846EE3" w:rsidRPr="009E5034" w:rsidRDefault="00846EE3" w:rsidP="00CB6353">
            <w:r w:rsidRPr="009E5034">
              <w:t>нарушение условий оказания мед</w:t>
            </w:r>
            <w:proofErr w:type="gramStart"/>
            <w:r w:rsidRPr="009E5034">
              <w:t>.</w:t>
            </w:r>
            <w:proofErr w:type="gramEnd"/>
            <w:r w:rsidRPr="009E5034">
              <w:t xml:space="preserve"> </w:t>
            </w:r>
            <w:proofErr w:type="gramStart"/>
            <w:r w:rsidRPr="009E5034">
              <w:t>п</w:t>
            </w:r>
            <w:proofErr w:type="gramEnd"/>
            <w:r w:rsidRPr="009E5034">
              <w:t>омощи</w:t>
            </w:r>
          </w:p>
        </w:tc>
        <w:tc>
          <w:tcPr>
            <w:tcW w:w="1560" w:type="dxa"/>
          </w:tcPr>
          <w:p w:rsidR="00846EE3" w:rsidRDefault="00846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2" w:type="dxa"/>
          </w:tcPr>
          <w:p w:rsidR="00846EE3" w:rsidRDefault="00846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846EE3" w:rsidRPr="009E5034" w:rsidTr="00997FE2">
        <w:trPr>
          <w:trHeight w:val="259"/>
        </w:trPr>
        <w:tc>
          <w:tcPr>
            <w:tcW w:w="6345" w:type="dxa"/>
          </w:tcPr>
          <w:p w:rsidR="00846EE3" w:rsidRPr="009E5034" w:rsidRDefault="00846EE3" w:rsidP="00CB6353">
            <w:r w:rsidRPr="009E5034">
              <w:t>непрофильная госпитализация</w:t>
            </w:r>
          </w:p>
        </w:tc>
        <w:tc>
          <w:tcPr>
            <w:tcW w:w="1560" w:type="dxa"/>
          </w:tcPr>
          <w:p w:rsidR="00846EE3" w:rsidRDefault="00846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2" w:type="dxa"/>
          </w:tcPr>
          <w:p w:rsidR="00846EE3" w:rsidRPr="00435DDA" w:rsidRDefault="00846EE3">
            <w:pPr>
              <w:jc w:val="center"/>
              <w:rPr>
                <w:color w:val="000000"/>
              </w:rPr>
            </w:pPr>
            <w:r w:rsidRPr="00435DDA">
              <w:rPr>
                <w:color w:val="000000"/>
              </w:rPr>
              <w:t>0,11</w:t>
            </w:r>
          </w:p>
        </w:tc>
      </w:tr>
      <w:tr w:rsidR="00846EE3" w:rsidRPr="009E5034" w:rsidTr="00CB6353">
        <w:tc>
          <w:tcPr>
            <w:tcW w:w="6345" w:type="dxa"/>
          </w:tcPr>
          <w:p w:rsidR="00846EE3" w:rsidRPr="009E5034" w:rsidRDefault="00846EE3" w:rsidP="00CB6353">
            <w:r w:rsidRPr="009E5034">
              <w:t>невыполнение консультаций/консилиумов работников НМИЦ</w:t>
            </w:r>
          </w:p>
        </w:tc>
        <w:tc>
          <w:tcPr>
            <w:tcW w:w="1560" w:type="dxa"/>
          </w:tcPr>
          <w:p w:rsidR="00846EE3" w:rsidRDefault="00846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2" w:type="dxa"/>
          </w:tcPr>
          <w:p w:rsidR="00846EE3" w:rsidRPr="00435DDA" w:rsidRDefault="00846EE3">
            <w:pPr>
              <w:jc w:val="center"/>
              <w:rPr>
                <w:color w:val="000000"/>
              </w:rPr>
            </w:pPr>
            <w:r w:rsidRPr="00435DDA">
              <w:rPr>
                <w:color w:val="000000"/>
              </w:rPr>
              <w:t>0,08</w:t>
            </w:r>
          </w:p>
        </w:tc>
      </w:tr>
      <w:tr w:rsidR="00846EE3" w:rsidRPr="009E5034" w:rsidTr="00CB6353">
        <w:tc>
          <w:tcPr>
            <w:tcW w:w="6345" w:type="dxa"/>
          </w:tcPr>
          <w:p w:rsidR="00846EE3" w:rsidRPr="009E5034" w:rsidRDefault="00846EE3" w:rsidP="00CB6353">
            <w:proofErr w:type="spellStart"/>
            <w:r w:rsidRPr="009E5034">
              <w:t>невключение</w:t>
            </w:r>
            <w:proofErr w:type="spellEnd"/>
            <w:r w:rsidRPr="009E5034">
              <w:t xml:space="preserve"> ЗЛ в группу диспансерного наблюдения</w:t>
            </w:r>
          </w:p>
        </w:tc>
        <w:tc>
          <w:tcPr>
            <w:tcW w:w="1560" w:type="dxa"/>
          </w:tcPr>
          <w:p w:rsidR="00846EE3" w:rsidRDefault="00846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</w:tcPr>
          <w:p w:rsidR="00846EE3" w:rsidRPr="00435DDA" w:rsidRDefault="00846EE3">
            <w:pPr>
              <w:jc w:val="center"/>
              <w:rPr>
                <w:color w:val="000000"/>
              </w:rPr>
            </w:pPr>
            <w:r w:rsidRPr="00435DDA">
              <w:rPr>
                <w:color w:val="000000"/>
              </w:rPr>
              <w:t>0,00</w:t>
            </w:r>
          </w:p>
        </w:tc>
      </w:tr>
      <w:tr w:rsidR="00846EE3" w:rsidRPr="009E5034" w:rsidTr="00CB6353">
        <w:tc>
          <w:tcPr>
            <w:tcW w:w="6345" w:type="dxa"/>
          </w:tcPr>
          <w:p w:rsidR="00846EE3" w:rsidRPr="009E5034" w:rsidRDefault="00846EE3" w:rsidP="00CB6353">
            <w:r w:rsidRPr="009E5034">
              <w:t>несоблюдение клинических рекомендаций, порядков оказания медицинской помощи, стандартов медицинской помощи</w:t>
            </w:r>
          </w:p>
        </w:tc>
        <w:tc>
          <w:tcPr>
            <w:tcW w:w="1560" w:type="dxa"/>
          </w:tcPr>
          <w:p w:rsidR="00846EE3" w:rsidRDefault="00846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4129</w:t>
            </w:r>
          </w:p>
        </w:tc>
        <w:tc>
          <w:tcPr>
            <w:tcW w:w="1842" w:type="dxa"/>
          </w:tcPr>
          <w:p w:rsidR="00846EE3" w:rsidRPr="00435DDA" w:rsidRDefault="00846EE3">
            <w:pPr>
              <w:jc w:val="center"/>
              <w:rPr>
                <w:color w:val="000000"/>
              </w:rPr>
            </w:pPr>
            <w:r w:rsidRPr="00435DDA">
              <w:rPr>
                <w:color w:val="000000"/>
              </w:rPr>
              <w:t>65,59</w:t>
            </w:r>
          </w:p>
        </w:tc>
      </w:tr>
      <w:tr w:rsidR="00846EE3" w:rsidRPr="009E5034" w:rsidTr="00CB6353">
        <w:tc>
          <w:tcPr>
            <w:tcW w:w="6345" w:type="dxa"/>
          </w:tcPr>
          <w:p w:rsidR="00846EE3" w:rsidRPr="009E5034" w:rsidRDefault="00846EE3" w:rsidP="00997FE2">
            <w:r w:rsidRPr="009E5034">
              <w:t>преждевременное с клинической точки зрения прекращение проведения лечебных мероприятий</w:t>
            </w:r>
          </w:p>
        </w:tc>
        <w:tc>
          <w:tcPr>
            <w:tcW w:w="1560" w:type="dxa"/>
          </w:tcPr>
          <w:p w:rsidR="00846EE3" w:rsidRDefault="00846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842" w:type="dxa"/>
          </w:tcPr>
          <w:p w:rsidR="00846EE3" w:rsidRPr="00435DDA" w:rsidRDefault="00846EE3">
            <w:pPr>
              <w:jc w:val="center"/>
              <w:rPr>
                <w:color w:val="000000"/>
              </w:rPr>
            </w:pPr>
            <w:r w:rsidRPr="00435DDA">
              <w:rPr>
                <w:color w:val="000000"/>
              </w:rPr>
              <w:t>0,65</w:t>
            </w:r>
          </w:p>
        </w:tc>
      </w:tr>
      <w:tr w:rsidR="00846EE3" w:rsidRPr="009E5034" w:rsidTr="00CB6353">
        <w:tc>
          <w:tcPr>
            <w:tcW w:w="6345" w:type="dxa"/>
          </w:tcPr>
          <w:p w:rsidR="00846EE3" w:rsidRPr="009E5034" w:rsidRDefault="00846EE3" w:rsidP="00CB6353">
            <w:r w:rsidRPr="009E5034">
              <w:t>нарушение по вине медицинской организации преемственности в лечении</w:t>
            </w:r>
          </w:p>
        </w:tc>
        <w:tc>
          <w:tcPr>
            <w:tcW w:w="1560" w:type="dxa"/>
          </w:tcPr>
          <w:p w:rsidR="00846EE3" w:rsidRDefault="00846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</w:tcPr>
          <w:p w:rsidR="00846EE3" w:rsidRPr="00435DDA" w:rsidRDefault="00846EE3">
            <w:pPr>
              <w:jc w:val="center"/>
              <w:rPr>
                <w:color w:val="000000"/>
              </w:rPr>
            </w:pPr>
            <w:r w:rsidRPr="00435DDA">
              <w:rPr>
                <w:color w:val="000000"/>
              </w:rPr>
              <w:t>0,02</w:t>
            </w:r>
          </w:p>
        </w:tc>
      </w:tr>
      <w:tr w:rsidR="00846EE3" w:rsidRPr="009E5034" w:rsidTr="00CB6353">
        <w:tc>
          <w:tcPr>
            <w:tcW w:w="6345" w:type="dxa"/>
          </w:tcPr>
          <w:p w:rsidR="00846EE3" w:rsidRPr="009E5034" w:rsidRDefault="00846EE3" w:rsidP="00CB6353">
            <w:r w:rsidRPr="009E5034">
              <w:t>необоснованный отказ ЗЛ в оказании медицинской помощи</w:t>
            </w:r>
          </w:p>
        </w:tc>
        <w:tc>
          <w:tcPr>
            <w:tcW w:w="1560" w:type="dxa"/>
          </w:tcPr>
          <w:p w:rsidR="00846EE3" w:rsidRDefault="00846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42" w:type="dxa"/>
          </w:tcPr>
          <w:p w:rsidR="00846EE3" w:rsidRPr="00435DDA" w:rsidRDefault="00846EE3">
            <w:pPr>
              <w:jc w:val="center"/>
              <w:rPr>
                <w:color w:val="000000"/>
              </w:rPr>
            </w:pPr>
            <w:r w:rsidRPr="00435DDA">
              <w:rPr>
                <w:color w:val="000000"/>
              </w:rPr>
              <w:t>0,00</w:t>
            </w:r>
          </w:p>
        </w:tc>
      </w:tr>
      <w:tr w:rsidR="00846EE3" w:rsidRPr="009E5034" w:rsidTr="00CB6353">
        <w:tc>
          <w:tcPr>
            <w:tcW w:w="6345" w:type="dxa"/>
          </w:tcPr>
          <w:p w:rsidR="00846EE3" w:rsidRPr="009E5034" w:rsidRDefault="00846EE3" w:rsidP="00CB6353">
            <w:r w:rsidRPr="009E5034">
              <w:t xml:space="preserve">взимание платы с застрахованных лиц за медицинскую </w:t>
            </w:r>
            <w:r w:rsidRPr="009E5034">
              <w:lastRenderedPageBreak/>
              <w:t>помощь</w:t>
            </w:r>
          </w:p>
        </w:tc>
        <w:tc>
          <w:tcPr>
            <w:tcW w:w="1560" w:type="dxa"/>
          </w:tcPr>
          <w:p w:rsidR="00846EE3" w:rsidRDefault="00846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1842" w:type="dxa"/>
          </w:tcPr>
          <w:p w:rsidR="00846EE3" w:rsidRPr="00435DDA" w:rsidRDefault="00846EE3">
            <w:pPr>
              <w:jc w:val="center"/>
              <w:rPr>
                <w:color w:val="000000"/>
              </w:rPr>
            </w:pPr>
            <w:r w:rsidRPr="00435DDA">
              <w:rPr>
                <w:color w:val="000000"/>
              </w:rPr>
              <w:t>0,00</w:t>
            </w:r>
          </w:p>
        </w:tc>
      </w:tr>
      <w:tr w:rsidR="00846EE3" w:rsidRPr="009E5034" w:rsidTr="00CB6353">
        <w:tc>
          <w:tcPr>
            <w:tcW w:w="6345" w:type="dxa"/>
          </w:tcPr>
          <w:p w:rsidR="00846EE3" w:rsidRPr="009E5034" w:rsidRDefault="00846EE3" w:rsidP="00CB6353">
            <w:pPr>
              <w:pStyle w:val="20"/>
              <w:spacing w:line="240" w:lineRule="auto"/>
              <w:jc w:val="both"/>
            </w:pPr>
            <w:r w:rsidRPr="009E5034">
              <w:lastRenderedPageBreak/>
              <w:t>прочие нарушения в соответствии с Перечнем</w:t>
            </w:r>
          </w:p>
        </w:tc>
        <w:tc>
          <w:tcPr>
            <w:tcW w:w="1560" w:type="dxa"/>
          </w:tcPr>
          <w:p w:rsidR="00846EE3" w:rsidRDefault="00846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2107</w:t>
            </w:r>
          </w:p>
        </w:tc>
        <w:tc>
          <w:tcPr>
            <w:tcW w:w="1842" w:type="dxa"/>
          </w:tcPr>
          <w:p w:rsidR="00846EE3" w:rsidRPr="00435DDA" w:rsidRDefault="00846EE3">
            <w:pPr>
              <w:jc w:val="center"/>
              <w:rPr>
                <w:color w:val="000000"/>
              </w:rPr>
            </w:pPr>
            <w:r w:rsidRPr="00435DDA">
              <w:rPr>
                <w:color w:val="000000"/>
              </w:rPr>
              <w:t>33,47</w:t>
            </w:r>
          </w:p>
        </w:tc>
      </w:tr>
      <w:tr w:rsidR="00846EE3" w:rsidRPr="009E5034" w:rsidTr="00CB6353">
        <w:tc>
          <w:tcPr>
            <w:tcW w:w="6345" w:type="dxa"/>
          </w:tcPr>
          <w:p w:rsidR="00846EE3" w:rsidRPr="009E5034" w:rsidRDefault="00846EE3" w:rsidP="00CB6353">
            <w:pPr>
              <w:pStyle w:val="20"/>
              <w:spacing w:line="240" w:lineRule="auto"/>
              <w:jc w:val="both"/>
            </w:pPr>
            <w:r w:rsidRPr="009E5034">
              <w:t>итого</w:t>
            </w:r>
          </w:p>
        </w:tc>
        <w:tc>
          <w:tcPr>
            <w:tcW w:w="1560" w:type="dxa"/>
          </w:tcPr>
          <w:p w:rsidR="00846EE3" w:rsidRDefault="00846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6295</w:t>
            </w:r>
          </w:p>
        </w:tc>
        <w:tc>
          <w:tcPr>
            <w:tcW w:w="1842" w:type="dxa"/>
          </w:tcPr>
          <w:p w:rsidR="00846EE3" w:rsidRDefault="00846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</w:tbl>
    <w:p w:rsidR="008600AC" w:rsidRPr="009E5034" w:rsidRDefault="008600AC" w:rsidP="008600AC">
      <w:pPr>
        <w:jc w:val="center"/>
      </w:pPr>
    </w:p>
    <w:p w:rsidR="00864960" w:rsidRPr="009E5034" w:rsidRDefault="008600AC" w:rsidP="008600AC">
      <w:pPr>
        <w:jc w:val="both"/>
      </w:pPr>
      <w:r w:rsidRPr="009E5034">
        <w:t xml:space="preserve">       </w:t>
      </w:r>
      <w:r w:rsidR="00864960" w:rsidRPr="009E5034">
        <w:t>В с</w:t>
      </w:r>
      <w:r w:rsidRPr="009E5034">
        <w:t>труктур</w:t>
      </w:r>
      <w:r w:rsidR="00864960" w:rsidRPr="009E5034">
        <w:t>е</w:t>
      </w:r>
      <w:r w:rsidRPr="009E5034">
        <w:t xml:space="preserve"> выявленных нарушений</w:t>
      </w:r>
      <w:r w:rsidR="00864960" w:rsidRPr="009E5034">
        <w:t xml:space="preserve"> преобладают нарушения, связанные с  </w:t>
      </w:r>
      <w:r w:rsidRPr="009E5034">
        <w:t xml:space="preserve">  </w:t>
      </w:r>
      <w:r w:rsidR="00864960" w:rsidRPr="009E5034">
        <w:t xml:space="preserve">несоблюдением клинических рекомендаций, порядков оказания медицинской помощи, стандартов медицинской помощи – </w:t>
      </w:r>
      <w:r w:rsidR="00435DDA">
        <w:t>65,6</w:t>
      </w:r>
      <w:r w:rsidR="00864960" w:rsidRPr="009E5034">
        <w:t>%.</w:t>
      </w:r>
    </w:p>
    <w:p w:rsidR="00864960" w:rsidRPr="009E5034" w:rsidRDefault="00864960" w:rsidP="008600AC">
      <w:pPr>
        <w:jc w:val="both"/>
      </w:pPr>
      <w:r w:rsidRPr="009E5034">
        <w:t xml:space="preserve">На втором месте прочие нарушения в соответствии с Перечнем– </w:t>
      </w:r>
      <w:r w:rsidR="00435DDA">
        <w:t>33,5</w:t>
      </w:r>
      <w:r w:rsidRPr="009E5034">
        <w:t xml:space="preserve">%. </w:t>
      </w:r>
      <w:r w:rsidR="00435DDA">
        <w:t>0,11</w:t>
      </w:r>
      <w:r w:rsidRPr="009E5034">
        <w:t>% состав</w:t>
      </w:r>
      <w:r w:rsidR="00435DDA">
        <w:t xml:space="preserve">ляют </w:t>
      </w:r>
      <w:r w:rsidRPr="009E5034">
        <w:t xml:space="preserve">нарушения, связанные с непрофильной госпитализацией, </w:t>
      </w:r>
      <w:r w:rsidR="00435DDA">
        <w:t xml:space="preserve">0,65%- </w:t>
      </w:r>
      <w:r w:rsidRPr="009E5034">
        <w:t>преждевременным с клинической точки зрения прекращением проведения лечебных мероприятий.</w:t>
      </w:r>
      <w:r w:rsidR="00435DDA">
        <w:t xml:space="preserve"> Менее 1% составили нарушения, связанные  с нарушениями условий оказания медицинской помощи, </w:t>
      </w:r>
      <w:r w:rsidR="00435DDA" w:rsidRPr="009E5034">
        <w:t>невыполнение</w:t>
      </w:r>
      <w:r w:rsidR="00435DDA">
        <w:t>м</w:t>
      </w:r>
      <w:r w:rsidR="00435DDA" w:rsidRPr="009E5034">
        <w:t xml:space="preserve"> консультаций/консилиумов работников НМИЦ</w:t>
      </w:r>
      <w:r w:rsidR="00435DDA">
        <w:t>,</w:t>
      </w:r>
      <w:r w:rsidR="00435DDA" w:rsidRPr="00435DDA">
        <w:t xml:space="preserve"> </w:t>
      </w:r>
      <w:r w:rsidR="00435DDA" w:rsidRPr="009E5034">
        <w:t>нарушение</w:t>
      </w:r>
      <w:r w:rsidR="00435DDA">
        <w:t>м</w:t>
      </w:r>
      <w:r w:rsidR="00435DDA" w:rsidRPr="009E5034">
        <w:t xml:space="preserve"> по вине медицинской организации преемственности в лечении</w:t>
      </w:r>
      <w:r w:rsidR="00435DDA">
        <w:t>.</w:t>
      </w:r>
    </w:p>
    <w:p w:rsidR="00864960" w:rsidRPr="009E5034" w:rsidRDefault="00864960" w:rsidP="008600AC">
      <w:pPr>
        <w:jc w:val="both"/>
      </w:pPr>
    </w:p>
    <w:p w:rsidR="00296812" w:rsidRPr="009E5034" w:rsidRDefault="00296812" w:rsidP="008600AC">
      <w:pPr>
        <w:jc w:val="both"/>
      </w:pPr>
    </w:p>
    <w:p w:rsidR="008600AC" w:rsidRPr="009E5034" w:rsidRDefault="00F65316" w:rsidP="008600AC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>Выполнение страхов</w:t>
      </w:r>
      <w:r w:rsidR="004F7180" w:rsidRPr="009E5034">
        <w:rPr>
          <w:rFonts w:ascii="Times New Roman" w:hAnsi="Times New Roman" w:cs="Times New Roman"/>
          <w:sz w:val="24"/>
          <w:szCs w:val="24"/>
        </w:rPr>
        <w:t>ой</w:t>
      </w:r>
      <w:r w:rsidRPr="009E5034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4F7180" w:rsidRPr="009E5034">
        <w:rPr>
          <w:rFonts w:ascii="Times New Roman" w:hAnsi="Times New Roman" w:cs="Times New Roman"/>
          <w:sz w:val="24"/>
          <w:szCs w:val="24"/>
        </w:rPr>
        <w:t>ой</w:t>
      </w:r>
      <w:r w:rsidRPr="009E5034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F7180" w:rsidRPr="009E5034">
        <w:rPr>
          <w:rFonts w:ascii="Times New Roman" w:hAnsi="Times New Roman" w:cs="Times New Roman"/>
          <w:sz w:val="24"/>
          <w:szCs w:val="24"/>
        </w:rPr>
        <w:t>ей</w:t>
      </w:r>
      <w:r w:rsidRPr="009E5034">
        <w:rPr>
          <w:rFonts w:ascii="Times New Roman" w:hAnsi="Times New Roman" w:cs="Times New Roman"/>
          <w:sz w:val="24"/>
          <w:szCs w:val="24"/>
        </w:rPr>
        <w:t xml:space="preserve"> </w:t>
      </w:r>
      <w:r w:rsidR="007F2E03" w:rsidRPr="009E5034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Pr="009E5034">
        <w:rPr>
          <w:rFonts w:ascii="Times New Roman" w:hAnsi="Times New Roman" w:cs="Times New Roman"/>
          <w:sz w:val="24"/>
          <w:szCs w:val="24"/>
        </w:rPr>
        <w:t>объема экспертиз</w:t>
      </w:r>
      <w:r w:rsidR="00A74A00" w:rsidRPr="009E5034">
        <w:rPr>
          <w:rFonts w:ascii="Times New Roman" w:hAnsi="Times New Roman" w:cs="Times New Roman"/>
          <w:sz w:val="24"/>
          <w:szCs w:val="24"/>
        </w:rPr>
        <w:t xml:space="preserve"> качества медицинской помощи</w:t>
      </w:r>
      <w:r w:rsidR="008600AC" w:rsidRPr="009E5034">
        <w:rPr>
          <w:rFonts w:ascii="Times New Roman" w:hAnsi="Times New Roman" w:cs="Times New Roman"/>
          <w:sz w:val="24"/>
          <w:szCs w:val="24"/>
        </w:rPr>
        <w:t xml:space="preserve"> в 20</w:t>
      </w:r>
      <w:r w:rsidR="00435DDA">
        <w:rPr>
          <w:rFonts w:ascii="Times New Roman" w:hAnsi="Times New Roman" w:cs="Times New Roman"/>
          <w:sz w:val="24"/>
          <w:szCs w:val="24"/>
        </w:rPr>
        <w:t>20</w:t>
      </w:r>
      <w:r w:rsidR="008600AC" w:rsidRPr="009E5034">
        <w:rPr>
          <w:rFonts w:ascii="Times New Roman" w:hAnsi="Times New Roman" w:cs="Times New Roman"/>
          <w:sz w:val="24"/>
          <w:szCs w:val="24"/>
        </w:rPr>
        <w:t>г.</w:t>
      </w:r>
    </w:p>
    <w:p w:rsidR="008600AC" w:rsidRPr="009E5034" w:rsidRDefault="008600AC" w:rsidP="008600AC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 xml:space="preserve"> Таблица № </w:t>
      </w:r>
      <w:r w:rsidR="00864960" w:rsidRPr="009E5034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0" w:type="auto"/>
        <w:tblLayout w:type="fixed"/>
        <w:tblLook w:val="04A0"/>
      </w:tblPr>
      <w:tblGrid>
        <w:gridCol w:w="3510"/>
        <w:gridCol w:w="1418"/>
        <w:gridCol w:w="1417"/>
        <w:gridCol w:w="1560"/>
        <w:gridCol w:w="1417"/>
      </w:tblGrid>
      <w:tr w:rsidR="00F65316" w:rsidRPr="009E5034" w:rsidTr="00F65316">
        <w:tc>
          <w:tcPr>
            <w:tcW w:w="3510" w:type="dxa"/>
          </w:tcPr>
          <w:p w:rsidR="00F65316" w:rsidRPr="009E5034" w:rsidRDefault="00C312FD" w:rsidP="002541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034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медицинской помощи</w:t>
            </w:r>
          </w:p>
        </w:tc>
        <w:tc>
          <w:tcPr>
            <w:tcW w:w="1418" w:type="dxa"/>
          </w:tcPr>
          <w:p w:rsidR="00F65316" w:rsidRPr="009E5034" w:rsidRDefault="00F65316" w:rsidP="00F65316">
            <w:pPr>
              <w:jc w:val="center"/>
            </w:pPr>
            <w:r w:rsidRPr="009E5034">
              <w:t>Количество принятых счетов</w:t>
            </w:r>
          </w:p>
        </w:tc>
        <w:tc>
          <w:tcPr>
            <w:tcW w:w="1417" w:type="dxa"/>
          </w:tcPr>
          <w:p w:rsidR="00F65316" w:rsidRPr="009E5034" w:rsidRDefault="00F65316" w:rsidP="00FF3A6F">
            <w:pPr>
              <w:jc w:val="center"/>
            </w:pPr>
            <w:r w:rsidRPr="009E5034">
              <w:t xml:space="preserve">Количество </w:t>
            </w:r>
            <w:r w:rsidR="00FF3A6F" w:rsidRPr="009E5034">
              <w:t>ЭКМП</w:t>
            </w:r>
          </w:p>
        </w:tc>
        <w:tc>
          <w:tcPr>
            <w:tcW w:w="1560" w:type="dxa"/>
          </w:tcPr>
          <w:p w:rsidR="00F65316" w:rsidRPr="009E5034" w:rsidRDefault="00F65316" w:rsidP="00F65316">
            <w:pPr>
              <w:jc w:val="center"/>
            </w:pPr>
            <w:r w:rsidRPr="009E5034">
              <w:t>Норматив, % согласно пр. ФФОМС № 230</w:t>
            </w:r>
          </w:p>
        </w:tc>
        <w:tc>
          <w:tcPr>
            <w:tcW w:w="1417" w:type="dxa"/>
          </w:tcPr>
          <w:p w:rsidR="00F65316" w:rsidRPr="009E5034" w:rsidRDefault="00F65316" w:rsidP="00F65316">
            <w:pPr>
              <w:jc w:val="center"/>
            </w:pPr>
            <w:r w:rsidRPr="009E5034">
              <w:t>% выполнения</w:t>
            </w:r>
          </w:p>
        </w:tc>
      </w:tr>
      <w:tr w:rsidR="00065DEB" w:rsidRPr="009E5034" w:rsidTr="00065DEB">
        <w:tc>
          <w:tcPr>
            <w:tcW w:w="3510" w:type="dxa"/>
          </w:tcPr>
          <w:p w:rsidR="00065DEB" w:rsidRPr="009E5034" w:rsidRDefault="00065DEB" w:rsidP="00F65316">
            <w:r w:rsidRPr="009E5034">
              <w:t>Амбулаторно-поликлиническая медицинская помощь</w:t>
            </w:r>
          </w:p>
        </w:tc>
        <w:tc>
          <w:tcPr>
            <w:tcW w:w="1418" w:type="dxa"/>
          </w:tcPr>
          <w:p w:rsidR="00065DEB" w:rsidRPr="009E5034" w:rsidRDefault="00065DEB" w:rsidP="00476B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881877</w:t>
            </w:r>
          </w:p>
        </w:tc>
        <w:tc>
          <w:tcPr>
            <w:tcW w:w="1417" w:type="dxa"/>
          </w:tcPr>
          <w:p w:rsidR="00065DEB" w:rsidRPr="009E5034" w:rsidRDefault="00065DEB" w:rsidP="00F65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6378</w:t>
            </w:r>
          </w:p>
        </w:tc>
        <w:tc>
          <w:tcPr>
            <w:tcW w:w="1560" w:type="dxa"/>
          </w:tcPr>
          <w:p w:rsidR="00065DEB" w:rsidRPr="009E5034" w:rsidRDefault="00065DEB" w:rsidP="002541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03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65DEB" w:rsidRPr="00065DEB" w:rsidRDefault="00065DEB" w:rsidP="00065DEB">
            <w:pPr>
              <w:rPr>
                <w:color w:val="000000"/>
                <w:sz w:val="22"/>
                <w:szCs w:val="22"/>
              </w:rPr>
            </w:pPr>
            <w:r w:rsidRPr="00065DEB">
              <w:rPr>
                <w:color w:val="000000"/>
                <w:sz w:val="22"/>
                <w:szCs w:val="22"/>
              </w:rPr>
              <w:t>0,72</w:t>
            </w:r>
          </w:p>
        </w:tc>
      </w:tr>
      <w:tr w:rsidR="00065DEB" w:rsidRPr="009E5034" w:rsidTr="00065DEB">
        <w:tc>
          <w:tcPr>
            <w:tcW w:w="3510" w:type="dxa"/>
          </w:tcPr>
          <w:p w:rsidR="00065DEB" w:rsidRPr="009E5034" w:rsidRDefault="00065DEB" w:rsidP="00F65316">
            <w:r w:rsidRPr="009E5034">
              <w:t>Стационарная медицинская помощь</w:t>
            </w:r>
          </w:p>
        </w:tc>
        <w:tc>
          <w:tcPr>
            <w:tcW w:w="1418" w:type="dxa"/>
          </w:tcPr>
          <w:p w:rsidR="00065DEB" w:rsidRPr="009E5034" w:rsidRDefault="00065DEB" w:rsidP="00476B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31745</w:t>
            </w:r>
          </w:p>
        </w:tc>
        <w:tc>
          <w:tcPr>
            <w:tcW w:w="1417" w:type="dxa"/>
          </w:tcPr>
          <w:p w:rsidR="00065DEB" w:rsidRPr="009E5034" w:rsidRDefault="00065DEB" w:rsidP="00F65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1560" w:type="dxa"/>
          </w:tcPr>
          <w:p w:rsidR="00065DEB" w:rsidRPr="009E5034" w:rsidRDefault="00065DEB" w:rsidP="00F65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65DEB" w:rsidRPr="00065DEB" w:rsidRDefault="00065DEB" w:rsidP="00065DEB">
            <w:pPr>
              <w:rPr>
                <w:color w:val="000000"/>
                <w:sz w:val="22"/>
                <w:szCs w:val="22"/>
              </w:rPr>
            </w:pPr>
            <w:r w:rsidRPr="00065DEB">
              <w:rPr>
                <w:color w:val="000000"/>
                <w:sz w:val="22"/>
                <w:szCs w:val="22"/>
              </w:rPr>
              <w:t>8,25</w:t>
            </w:r>
          </w:p>
        </w:tc>
      </w:tr>
      <w:tr w:rsidR="00065DEB" w:rsidRPr="009E5034" w:rsidTr="00065DEB">
        <w:tc>
          <w:tcPr>
            <w:tcW w:w="3510" w:type="dxa"/>
          </w:tcPr>
          <w:p w:rsidR="00065DEB" w:rsidRPr="009E5034" w:rsidRDefault="00065DEB" w:rsidP="00F65316">
            <w:proofErr w:type="spellStart"/>
            <w:r w:rsidRPr="009E5034">
              <w:t>Стационарозамещающая</w:t>
            </w:r>
            <w:proofErr w:type="spellEnd"/>
            <w:r w:rsidRPr="009E5034">
              <w:t xml:space="preserve"> медицинская помощь</w:t>
            </w:r>
          </w:p>
        </w:tc>
        <w:tc>
          <w:tcPr>
            <w:tcW w:w="1418" w:type="dxa"/>
          </w:tcPr>
          <w:p w:rsidR="00065DEB" w:rsidRPr="009E5034" w:rsidRDefault="00065DEB" w:rsidP="00476B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12357</w:t>
            </w:r>
          </w:p>
        </w:tc>
        <w:tc>
          <w:tcPr>
            <w:tcW w:w="1417" w:type="dxa"/>
          </w:tcPr>
          <w:p w:rsidR="00065DEB" w:rsidRPr="009E5034" w:rsidRDefault="00065DEB" w:rsidP="00F65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560" w:type="dxa"/>
          </w:tcPr>
          <w:p w:rsidR="00065DEB" w:rsidRPr="009E5034" w:rsidRDefault="00065DEB" w:rsidP="00F65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65DEB" w:rsidRPr="00065DEB" w:rsidRDefault="00065DEB" w:rsidP="00065DEB">
            <w:pPr>
              <w:rPr>
                <w:color w:val="000000"/>
                <w:sz w:val="22"/>
                <w:szCs w:val="22"/>
              </w:rPr>
            </w:pPr>
            <w:r w:rsidRPr="00065DEB">
              <w:rPr>
                <w:color w:val="000000"/>
                <w:sz w:val="22"/>
                <w:szCs w:val="22"/>
              </w:rPr>
              <w:t>5,72</w:t>
            </w:r>
          </w:p>
        </w:tc>
      </w:tr>
      <w:tr w:rsidR="00065DEB" w:rsidRPr="009E5034" w:rsidTr="00065DEB">
        <w:tc>
          <w:tcPr>
            <w:tcW w:w="3510" w:type="dxa"/>
          </w:tcPr>
          <w:p w:rsidR="00065DEB" w:rsidRPr="009E5034" w:rsidRDefault="00065DEB" w:rsidP="00F65316">
            <w:r w:rsidRPr="009E5034">
              <w:t>Скорая медицинская помощь вне медицинской организации</w:t>
            </w:r>
          </w:p>
        </w:tc>
        <w:tc>
          <w:tcPr>
            <w:tcW w:w="1418" w:type="dxa"/>
          </w:tcPr>
          <w:p w:rsidR="00065DEB" w:rsidRPr="009E5034" w:rsidRDefault="00065DEB" w:rsidP="00476B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68260</w:t>
            </w:r>
          </w:p>
        </w:tc>
        <w:tc>
          <w:tcPr>
            <w:tcW w:w="1417" w:type="dxa"/>
          </w:tcPr>
          <w:p w:rsidR="00065DEB" w:rsidRPr="009E5034" w:rsidRDefault="00065DEB" w:rsidP="00F65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1560" w:type="dxa"/>
          </w:tcPr>
          <w:p w:rsidR="00065DEB" w:rsidRPr="009E5034" w:rsidRDefault="00065DEB" w:rsidP="00F65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0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065DEB" w:rsidRPr="00065DEB" w:rsidRDefault="00065DEB" w:rsidP="00065DEB">
            <w:pPr>
              <w:rPr>
                <w:color w:val="000000"/>
                <w:sz w:val="22"/>
                <w:szCs w:val="22"/>
              </w:rPr>
            </w:pPr>
            <w:r w:rsidRPr="00065DEB">
              <w:rPr>
                <w:color w:val="000000"/>
                <w:sz w:val="22"/>
                <w:szCs w:val="22"/>
              </w:rPr>
              <w:t>2,38</w:t>
            </w:r>
          </w:p>
        </w:tc>
      </w:tr>
    </w:tbl>
    <w:p w:rsidR="00F65316" w:rsidRPr="009E5034" w:rsidRDefault="00F65316" w:rsidP="00F653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5316" w:rsidRPr="009E5034" w:rsidRDefault="00F65316" w:rsidP="00F65316">
      <w:pPr>
        <w:autoSpaceDE w:val="0"/>
        <w:autoSpaceDN w:val="0"/>
        <w:adjustRightInd w:val="0"/>
        <w:ind w:firstLine="540"/>
        <w:jc w:val="both"/>
      </w:pPr>
      <w:r w:rsidRPr="009E5034">
        <w:t xml:space="preserve">Объем ежемесячных экспертиз </w:t>
      </w:r>
      <w:r w:rsidR="00A74A00" w:rsidRPr="009E5034">
        <w:t xml:space="preserve">качества медицинской помощи </w:t>
      </w:r>
      <w:r w:rsidRPr="009E5034">
        <w:t>от числа законченных случаев лечения выполн</w:t>
      </w:r>
      <w:r w:rsidR="00786F25" w:rsidRPr="009E5034">
        <w:t>ен</w:t>
      </w:r>
      <w:r w:rsidRPr="009E5034">
        <w:t xml:space="preserve"> страхов</w:t>
      </w:r>
      <w:r w:rsidR="00786F25" w:rsidRPr="009E5034">
        <w:t xml:space="preserve">ой </w:t>
      </w:r>
      <w:r w:rsidRPr="009E5034">
        <w:t>медицинск</w:t>
      </w:r>
      <w:r w:rsidR="00786F25" w:rsidRPr="009E5034">
        <w:t>ой</w:t>
      </w:r>
      <w:r w:rsidRPr="009E5034">
        <w:t xml:space="preserve"> организаци</w:t>
      </w:r>
      <w:r w:rsidR="00786F25" w:rsidRPr="009E5034">
        <w:t>ей</w:t>
      </w:r>
      <w:r w:rsidRPr="009E5034">
        <w:t xml:space="preserve"> по всем видам медицинской помощи</w:t>
      </w:r>
      <w:r w:rsidR="00786F25" w:rsidRPr="009E5034">
        <w:t>.</w:t>
      </w:r>
    </w:p>
    <w:p w:rsidR="001C49FC" w:rsidRPr="009E5034" w:rsidRDefault="001C49FC" w:rsidP="004D5EA5">
      <w:pPr>
        <w:pStyle w:val="20"/>
        <w:spacing w:after="0" w:line="240" w:lineRule="auto"/>
        <w:jc w:val="center"/>
      </w:pPr>
    </w:p>
    <w:p w:rsidR="007B02F6" w:rsidRPr="009E5034" w:rsidRDefault="001C49FC" w:rsidP="004D5EA5">
      <w:pPr>
        <w:pStyle w:val="20"/>
        <w:spacing w:after="0" w:line="240" w:lineRule="auto"/>
        <w:jc w:val="center"/>
        <w:rPr>
          <w:b/>
        </w:rPr>
      </w:pPr>
      <w:r w:rsidRPr="009E5034">
        <w:rPr>
          <w:b/>
        </w:rPr>
        <w:t xml:space="preserve">Осуществление  территориальным фондом </w:t>
      </w:r>
      <w:proofErr w:type="gramStart"/>
      <w:r w:rsidR="00FA0B99" w:rsidRPr="009E5034">
        <w:rPr>
          <w:b/>
        </w:rPr>
        <w:t xml:space="preserve">контроля </w:t>
      </w:r>
      <w:r w:rsidRPr="009E5034">
        <w:rPr>
          <w:b/>
        </w:rPr>
        <w:t xml:space="preserve"> за</w:t>
      </w:r>
      <w:proofErr w:type="gramEnd"/>
      <w:r w:rsidRPr="009E5034">
        <w:rPr>
          <w:b/>
        </w:rPr>
        <w:t xml:space="preserve"> деятельностью страховых медицинских организаций</w:t>
      </w:r>
    </w:p>
    <w:p w:rsidR="00FA0B99" w:rsidRPr="009E5034" w:rsidRDefault="00FA0B99" w:rsidP="004D5EA5">
      <w:pPr>
        <w:pStyle w:val="20"/>
        <w:spacing w:after="0" w:line="240" w:lineRule="auto"/>
        <w:jc w:val="center"/>
        <w:rPr>
          <w:b/>
          <w:noProof/>
          <w:color w:val="000000"/>
        </w:rPr>
      </w:pPr>
    </w:p>
    <w:p w:rsidR="004D5EA5" w:rsidRPr="009E5034" w:rsidRDefault="004D5EA5" w:rsidP="004D5EA5">
      <w:pPr>
        <w:ind w:firstLine="709"/>
        <w:jc w:val="both"/>
        <w:outlineLvl w:val="1"/>
      </w:pPr>
      <w:r w:rsidRPr="009E5034">
        <w:t xml:space="preserve">Территориальный фонд обязательного медицинского страхования на основании </w:t>
      </w:r>
      <w:hyperlink r:id="rId8" w:history="1">
        <w:r w:rsidRPr="009E5034">
          <w:t>части 11 статьи 40</w:t>
        </w:r>
      </w:hyperlink>
      <w:r w:rsidRPr="009E5034">
        <w:t xml:space="preserve"> Федерального закона осуществляет </w:t>
      </w:r>
      <w:proofErr w:type="gramStart"/>
      <w:r w:rsidRPr="009E5034">
        <w:t>контроль за</w:t>
      </w:r>
      <w:proofErr w:type="gramEnd"/>
      <w:r w:rsidRPr="009E5034">
        <w:t xml:space="preserve"> деятельностью страховых медицинских организаций путем организации контроля объемов, сроков, качества и условий предоставления медицинской помощи, проводит медико-экономический контроль, медико-экономическую экспертизу, экспертизу качества медицинской помощи, в том числе повторно.</w:t>
      </w:r>
    </w:p>
    <w:p w:rsidR="00296812" w:rsidRPr="009E5034" w:rsidRDefault="00296812" w:rsidP="008600AC">
      <w:pPr>
        <w:ind w:firstLine="709"/>
        <w:jc w:val="center"/>
        <w:outlineLvl w:val="1"/>
        <w:rPr>
          <w:b/>
        </w:rPr>
      </w:pPr>
    </w:p>
    <w:p w:rsidR="008600AC" w:rsidRPr="009E5034" w:rsidRDefault="008600AC" w:rsidP="008600AC">
      <w:pPr>
        <w:ind w:firstLine="709"/>
        <w:jc w:val="center"/>
        <w:outlineLvl w:val="1"/>
        <w:rPr>
          <w:b/>
        </w:rPr>
      </w:pPr>
      <w:r w:rsidRPr="009E5034">
        <w:rPr>
          <w:b/>
        </w:rPr>
        <w:t>Результаты повторного медико-экономического контроля.</w:t>
      </w:r>
    </w:p>
    <w:p w:rsidR="00296812" w:rsidRPr="009E5034" w:rsidRDefault="00296812" w:rsidP="008600AC">
      <w:pPr>
        <w:ind w:firstLine="709"/>
        <w:jc w:val="center"/>
        <w:outlineLvl w:val="1"/>
        <w:rPr>
          <w:b/>
        </w:rPr>
      </w:pPr>
    </w:p>
    <w:p w:rsidR="008600AC" w:rsidRPr="009E5034" w:rsidRDefault="008600AC" w:rsidP="008600AC">
      <w:pPr>
        <w:ind w:left="67" w:firstLine="720"/>
        <w:jc w:val="both"/>
      </w:pPr>
      <w:r w:rsidRPr="009E5034">
        <w:t>Количество счетов, подвергшихся повторному  МЭК в 201</w:t>
      </w:r>
      <w:r w:rsidR="00864960" w:rsidRPr="009E5034">
        <w:t>9</w:t>
      </w:r>
      <w:r w:rsidRPr="009E5034">
        <w:t xml:space="preserve"> году</w:t>
      </w:r>
      <w:r w:rsidR="00465BFC" w:rsidRPr="009E5034">
        <w:t>,</w:t>
      </w:r>
      <w:r w:rsidRPr="009E5034">
        <w:t xml:space="preserve"> составило </w:t>
      </w:r>
      <w:r w:rsidR="003052CC">
        <w:t>67484</w:t>
      </w:r>
      <w:r w:rsidR="00465BFC" w:rsidRPr="009E5034">
        <w:t xml:space="preserve"> счетов. Повторный медико-экономический контроль проводился в плановом порядке. </w:t>
      </w:r>
      <w:r w:rsidRPr="009E5034">
        <w:t xml:space="preserve">При проведении повторного медико-экономического контроля </w:t>
      </w:r>
      <w:r w:rsidR="00465BFC" w:rsidRPr="009E5034">
        <w:t>счетов, необоснованно отклоненных СМО</w:t>
      </w:r>
      <w:r w:rsidR="00980366" w:rsidRPr="009E5034">
        <w:t xml:space="preserve"> и нарушений, не выявленных СМО</w:t>
      </w:r>
      <w:r w:rsidR="00465BFC" w:rsidRPr="009E5034">
        <w:t xml:space="preserve">, не </w:t>
      </w:r>
      <w:r w:rsidR="00980366" w:rsidRPr="009E5034">
        <w:t>зафиксировано</w:t>
      </w:r>
      <w:r w:rsidR="00465BFC" w:rsidRPr="009E5034">
        <w:t>.</w:t>
      </w:r>
      <w:r w:rsidR="007D4164" w:rsidRPr="009E5034">
        <w:t xml:space="preserve"> </w:t>
      </w:r>
    </w:p>
    <w:p w:rsidR="00296812" w:rsidRPr="009E5034" w:rsidRDefault="00296812" w:rsidP="008600AC">
      <w:pPr>
        <w:ind w:left="67" w:firstLine="720"/>
        <w:jc w:val="center"/>
        <w:rPr>
          <w:b/>
        </w:rPr>
      </w:pPr>
    </w:p>
    <w:p w:rsidR="008600AC" w:rsidRPr="009E5034" w:rsidRDefault="008600AC" w:rsidP="008600AC">
      <w:pPr>
        <w:ind w:left="67" w:firstLine="720"/>
        <w:jc w:val="center"/>
        <w:rPr>
          <w:b/>
        </w:rPr>
      </w:pPr>
      <w:r w:rsidRPr="009E5034">
        <w:rPr>
          <w:b/>
        </w:rPr>
        <w:lastRenderedPageBreak/>
        <w:t>Результаты повторной медико-экономической экспертизы.</w:t>
      </w:r>
    </w:p>
    <w:p w:rsidR="008600AC" w:rsidRPr="009E5034" w:rsidRDefault="008600AC" w:rsidP="008600AC">
      <w:pPr>
        <w:autoSpaceDE w:val="0"/>
        <w:autoSpaceDN w:val="0"/>
        <w:adjustRightInd w:val="0"/>
        <w:ind w:firstLine="540"/>
        <w:jc w:val="both"/>
      </w:pPr>
      <w:r w:rsidRPr="009E5034">
        <w:rPr>
          <w:bCs/>
        </w:rPr>
        <w:t xml:space="preserve">Территориальным фондом обязательного медицинского страхования РК осуществляется  контроль за деятельностью страховых медицинских организаций в соответствии с  </w:t>
      </w:r>
      <w:hyperlink r:id="rId9" w:history="1">
        <w:proofErr w:type="gramStart"/>
        <w:r w:rsidRPr="009E5034">
          <w:rPr>
            <w:bCs/>
          </w:rPr>
          <w:t>ч</w:t>
        </w:r>
        <w:proofErr w:type="gramEnd"/>
        <w:r w:rsidRPr="009E5034">
          <w:rPr>
            <w:bCs/>
          </w:rPr>
          <w:t>.11 статьи 40</w:t>
        </w:r>
      </w:hyperlink>
      <w:r w:rsidRPr="009E5034">
        <w:rPr>
          <w:bCs/>
        </w:rPr>
        <w:t xml:space="preserve"> Федерального закона путем организации повторной медико-экономической экспертизы.</w:t>
      </w:r>
      <w:r w:rsidRPr="009E5034">
        <w:t xml:space="preserve"> В течение 20</w:t>
      </w:r>
      <w:r w:rsidR="003052CC">
        <w:t>20</w:t>
      </w:r>
      <w:r w:rsidRPr="009E5034">
        <w:t xml:space="preserve">г. </w:t>
      </w:r>
      <w:proofErr w:type="spellStart"/>
      <w:r w:rsidRPr="009E5034">
        <w:t>реэкспертизе</w:t>
      </w:r>
      <w:proofErr w:type="spellEnd"/>
      <w:r w:rsidRPr="009E5034">
        <w:t xml:space="preserve"> были подвергнуты все медицинские организации, осуществляющие деятельность в сфере обязательного медицинского страхования, предъявившие счета на оплату медицинской помощи.</w:t>
      </w:r>
    </w:p>
    <w:p w:rsidR="008600AC" w:rsidRPr="009E5034" w:rsidRDefault="008600AC" w:rsidP="008600AC">
      <w:pPr>
        <w:ind w:left="67" w:firstLine="641"/>
        <w:jc w:val="both"/>
      </w:pPr>
      <w:r w:rsidRPr="009E5034">
        <w:t xml:space="preserve">Общее количество страховых случаев, по которым </w:t>
      </w:r>
      <w:proofErr w:type="gramStart"/>
      <w:r w:rsidRPr="009E5034">
        <w:t>проведена</w:t>
      </w:r>
      <w:proofErr w:type="gramEnd"/>
      <w:r w:rsidRPr="009E5034">
        <w:t xml:space="preserve"> повторная МЭЭ составило </w:t>
      </w:r>
      <w:r w:rsidR="003052CC">
        <w:t>1690</w:t>
      </w:r>
      <w:r w:rsidRPr="009E5034">
        <w:t xml:space="preserve"> (в 201</w:t>
      </w:r>
      <w:r w:rsidR="003052CC">
        <w:t>9</w:t>
      </w:r>
      <w:r w:rsidRPr="009E5034">
        <w:t>г. -</w:t>
      </w:r>
      <w:r w:rsidR="00980366" w:rsidRPr="009E5034">
        <w:t>2</w:t>
      </w:r>
      <w:r w:rsidR="003052CC">
        <w:t>885</w:t>
      </w:r>
      <w:r w:rsidRPr="009E5034">
        <w:t xml:space="preserve">). Из них в плановом порядке рассмотрено </w:t>
      </w:r>
      <w:r w:rsidR="003052CC">
        <w:t>1687</w:t>
      </w:r>
      <w:r w:rsidRPr="009E5034">
        <w:t xml:space="preserve"> случая (</w:t>
      </w:r>
      <w:r w:rsidR="00980366" w:rsidRPr="009E5034">
        <w:t>99,</w:t>
      </w:r>
      <w:r w:rsidR="003052CC">
        <w:t>8</w:t>
      </w:r>
      <w:r w:rsidRPr="009E5034">
        <w:t xml:space="preserve">%) и по претензиям медицинской организации </w:t>
      </w:r>
      <w:r w:rsidR="003052CC">
        <w:t>3</w:t>
      </w:r>
      <w:r w:rsidRPr="009E5034">
        <w:t xml:space="preserve"> случаев (</w:t>
      </w:r>
      <w:r w:rsidR="00980366" w:rsidRPr="009E5034">
        <w:t>0,</w:t>
      </w:r>
      <w:r w:rsidR="003052CC">
        <w:t>2</w:t>
      </w:r>
      <w:r w:rsidRPr="009E5034">
        <w:t xml:space="preserve">%). При проведении повторной медико-экономической экспертизы рассмотрено: по амбулаторно-поликлинической помощи </w:t>
      </w:r>
      <w:r w:rsidR="003052CC">
        <w:t>880</w:t>
      </w:r>
      <w:r w:rsidRPr="009E5034">
        <w:t xml:space="preserve"> (</w:t>
      </w:r>
      <w:r w:rsidR="003052CC">
        <w:t>52</w:t>
      </w:r>
      <w:r w:rsidR="00980366" w:rsidRPr="009E5034">
        <w:t>,1</w:t>
      </w:r>
      <w:r w:rsidRPr="009E5034">
        <w:t xml:space="preserve">%) страховых случая, по стационарной медицинской помощи </w:t>
      </w:r>
      <w:r w:rsidR="003052CC">
        <w:t>340</w:t>
      </w:r>
      <w:r w:rsidRPr="009E5034">
        <w:t xml:space="preserve"> (</w:t>
      </w:r>
      <w:r w:rsidR="003052CC">
        <w:t>20,1</w:t>
      </w:r>
      <w:r w:rsidRPr="009E5034">
        <w:t xml:space="preserve">%), по </w:t>
      </w:r>
      <w:proofErr w:type="spellStart"/>
      <w:r w:rsidRPr="009E5034">
        <w:t>стационарозамещающей</w:t>
      </w:r>
      <w:proofErr w:type="spellEnd"/>
      <w:r w:rsidRPr="009E5034">
        <w:t xml:space="preserve"> помощи </w:t>
      </w:r>
      <w:r w:rsidR="003052CC">
        <w:t>264</w:t>
      </w:r>
      <w:r w:rsidRPr="009E5034">
        <w:t xml:space="preserve"> (</w:t>
      </w:r>
      <w:r w:rsidR="003052CC">
        <w:t>15,6</w:t>
      </w:r>
      <w:r w:rsidRPr="009E5034">
        <w:t xml:space="preserve">%), по скорой медицинской помощи вне медицинской организации </w:t>
      </w:r>
      <w:r w:rsidR="003052CC">
        <w:t>206</w:t>
      </w:r>
      <w:r w:rsidR="00980366" w:rsidRPr="009E5034">
        <w:t xml:space="preserve"> </w:t>
      </w:r>
      <w:r w:rsidRPr="009E5034">
        <w:t>(</w:t>
      </w:r>
      <w:r w:rsidR="003052CC">
        <w:t>12,2</w:t>
      </w:r>
      <w:r w:rsidRPr="009E5034">
        <w:t xml:space="preserve">%) страховых случаев. </w:t>
      </w:r>
    </w:p>
    <w:p w:rsidR="008600AC" w:rsidRPr="009E5034" w:rsidRDefault="008600AC" w:rsidP="008600AC">
      <w:pPr>
        <w:autoSpaceDE w:val="0"/>
        <w:autoSpaceDN w:val="0"/>
        <w:adjustRightInd w:val="0"/>
        <w:ind w:firstLine="540"/>
        <w:jc w:val="both"/>
      </w:pPr>
      <w:r w:rsidRPr="009E5034">
        <w:rPr>
          <w:bCs/>
        </w:rPr>
        <w:t xml:space="preserve"> Количество случаев, подвергаемых повторной МЭЭ определялось в соответствии с  </w:t>
      </w:r>
      <w:r w:rsidRPr="009E5034">
        <w:t xml:space="preserve">Приказом ФФОМС от </w:t>
      </w:r>
      <w:r w:rsidR="00CB6353" w:rsidRPr="009E5034">
        <w:t>28.02.2019г.</w:t>
      </w:r>
      <w:r w:rsidRPr="009E5034">
        <w:t xml:space="preserve"> N </w:t>
      </w:r>
      <w:r w:rsidR="00CB6353" w:rsidRPr="009E5034">
        <w:t>36</w:t>
      </w:r>
      <w:r w:rsidRPr="009E5034">
        <w:t xml:space="preserve"> "Об утверждении Порядка организации и проведения контроля объемов, сроков, качества и условий предоставления медицинской помощи по обязательному медицинскому страхованию".</w:t>
      </w:r>
    </w:p>
    <w:p w:rsidR="00DB722F" w:rsidRPr="009E5034" w:rsidRDefault="00DB722F" w:rsidP="008600AC">
      <w:pPr>
        <w:autoSpaceDE w:val="0"/>
        <w:autoSpaceDN w:val="0"/>
        <w:adjustRightInd w:val="0"/>
        <w:ind w:firstLine="540"/>
        <w:jc w:val="both"/>
      </w:pPr>
    </w:p>
    <w:p w:rsidR="00DB722F" w:rsidRPr="009E5034" w:rsidRDefault="00DB722F" w:rsidP="00DB722F">
      <w:pPr>
        <w:autoSpaceDE w:val="0"/>
        <w:autoSpaceDN w:val="0"/>
        <w:adjustRightInd w:val="0"/>
        <w:ind w:firstLine="540"/>
        <w:jc w:val="both"/>
      </w:pPr>
      <w:r w:rsidRPr="009E5034">
        <w:t xml:space="preserve">Выполнение </w:t>
      </w:r>
      <w:r w:rsidR="004F7180" w:rsidRPr="009E5034">
        <w:t xml:space="preserve">ТФОМС РК установленного </w:t>
      </w:r>
      <w:r w:rsidRPr="009E5034">
        <w:t>объема повторных медико-экономических экспертиз в 20</w:t>
      </w:r>
      <w:r w:rsidR="003052CC">
        <w:t>20</w:t>
      </w:r>
      <w:r w:rsidRPr="009E5034">
        <w:t>г.</w:t>
      </w:r>
    </w:p>
    <w:p w:rsidR="00DB722F" w:rsidRPr="009E5034" w:rsidRDefault="00DB722F" w:rsidP="008600AC">
      <w:pPr>
        <w:autoSpaceDE w:val="0"/>
        <w:autoSpaceDN w:val="0"/>
        <w:adjustRightInd w:val="0"/>
        <w:ind w:firstLine="540"/>
        <w:jc w:val="both"/>
      </w:pPr>
    </w:p>
    <w:p w:rsidR="008600AC" w:rsidRPr="009E5034" w:rsidRDefault="008600AC" w:rsidP="008600AC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CB6353" w:rsidRPr="009E5034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65"/>
        <w:gridCol w:w="1701"/>
        <w:gridCol w:w="1560"/>
        <w:gridCol w:w="1559"/>
        <w:gridCol w:w="1276"/>
      </w:tblGrid>
      <w:tr w:rsidR="008600AC" w:rsidRPr="009E5034" w:rsidTr="00270A6E">
        <w:trPr>
          <w:trHeight w:val="930"/>
        </w:trPr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0AC" w:rsidRPr="009E5034" w:rsidRDefault="00C312FD" w:rsidP="00C312F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E5034">
              <w:rPr>
                <w:b/>
              </w:rPr>
              <w:t>Условия медицинской помощи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600AC" w:rsidRPr="009E5034" w:rsidRDefault="008600AC" w:rsidP="00270A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034">
              <w:rPr>
                <w:color w:val="000000"/>
              </w:rPr>
              <w:t xml:space="preserve">Количество МЭЭ, </w:t>
            </w:r>
            <w:proofErr w:type="gramStart"/>
            <w:r w:rsidRPr="009E5034">
              <w:rPr>
                <w:color w:val="000000"/>
              </w:rPr>
              <w:t>проведенных</w:t>
            </w:r>
            <w:proofErr w:type="gramEnd"/>
            <w:r w:rsidRPr="009E5034">
              <w:rPr>
                <w:color w:val="000000"/>
              </w:rPr>
              <w:t xml:space="preserve"> СМО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600AC" w:rsidRPr="009E5034" w:rsidRDefault="008600AC" w:rsidP="00270A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034">
              <w:rPr>
                <w:color w:val="000000"/>
              </w:rPr>
              <w:t xml:space="preserve">Количество </w:t>
            </w:r>
            <w:proofErr w:type="gramStart"/>
            <w:r w:rsidRPr="009E5034">
              <w:rPr>
                <w:color w:val="000000"/>
              </w:rPr>
              <w:t>повторных</w:t>
            </w:r>
            <w:proofErr w:type="gramEnd"/>
            <w:r w:rsidRPr="009E5034">
              <w:rPr>
                <w:color w:val="000000"/>
              </w:rPr>
              <w:t xml:space="preserve"> МЭЭ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600AC" w:rsidRPr="009E5034" w:rsidRDefault="008600AC" w:rsidP="00CB63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034">
              <w:rPr>
                <w:color w:val="000000"/>
              </w:rPr>
              <w:t xml:space="preserve">Норматив, % согласно пр. ФФОМС № </w:t>
            </w:r>
            <w:r w:rsidR="00CB6353" w:rsidRPr="009E5034">
              <w:rPr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600AC" w:rsidRPr="009E5034" w:rsidRDefault="008600AC" w:rsidP="00270A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034">
              <w:rPr>
                <w:color w:val="000000"/>
              </w:rPr>
              <w:t>% выполнения</w:t>
            </w:r>
          </w:p>
        </w:tc>
      </w:tr>
      <w:tr w:rsidR="003052CC" w:rsidRPr="009E5034" w:rsidTr="00270A6E">
        <w:trPr>
          <w:trHeight w:val="834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2CC" w:rsidRPr="009E5034" w:rsidRDefault="003052CC" w:rsidP="00270A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034">
              <w:rPr>
                <w:color w:val="000000"/>
              </w:rPr>
              <w:t>Амбулаторно-поликлиническая медицинская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52CC" w:rsidRPr="009E5034" w:rsidRDefault="003052CC" w:rsidP="00305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52CC" w:rsidRPr="009E5034" w:rsidRDefault="003052CC" w:rsidP="00CB63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52CC" w:rsidRPr="009E5034" w:rsidRDefault="003052CC" w:rsidP="00CB63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034">
              <w:rPr>
                <w:color w:val="000000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52CC" w:rsidRPr="009E5034" w:rsidRDefault="003052CC" w:rsidP="00CB63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3052CC" w:rsidRPr="009E5034" w:rsidTr="00270A6E">
        <w:trPr>
          <w:trHeight w:val="521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2CC" w:rsidRPr="009E5034" w:rsidRDefault="003052CC" w:rsidP="00270A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034">
              <w:rPr>
                <w:color w:val="000000"/>
              </w:rPr>
              <w:t>Стационарная медицинская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52CC" w:rsidRPr="009E5034" w:rsidRDefault="003052CC" w:rsidP="00305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52CC" w:rsidRPr="009E5034" w:rsidRDefault="003052CC" w:rsidP="00CB63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52CC" w:rsidRPr="009E5034" w:rsidRDefault="003052CC" w:rsidP="00CB63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034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3052CC" w:rsidRPr="009E5034" w:rsidRDefault="003052CC" w:rsidP="00CB63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</w:tr>
      <w:tr w:rsidR="003052CC" w:rsidRPr="009E5034" w:rsidTr="00270A6E">
        <w:trPr>
          <w:trHeight w:val="698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2CC" w:rsidRPr="009E5034" w:rsidRDefault="003052CC" w:rsidP="00270A6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E5034">
              <w:rPr>
                <w:color w:val="000000"/>
              </w:rPr>
              <w:t>Стационарозамещающая</w:t>
            </w:r>
            <w:proofErr w:type="spellEnd"/>
            <w:r w:rsidRPr="009E5034">
              <w:rPr>
                <w:color w:val="000000"/>
              </w:rPr>
              <w:t xml:space="preserve"> медицинская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52CC" w:rsidRPr="009E5034" w:rsidRDefault="003052CC" w:rsidP="00305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52CC" w:rsidRPr="009E5034" w:rsidRDefault="003052CC" w:rsidP="00CB63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52CC" w:rsidRPr="009E5034" w:rsidRDefault="003052CC" w:rsidP="00CB63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034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52CC" w:rsidRPr="009E5034" w:rsidRDefault="003052CC" w:rsidP="00CB63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</w:tr>
      <w:tr w:rsidR="003052CC" w:rsidRPr="009E5034" w:rsidTr="00270A6E">
        <w:trPr>
          <w:trHeight w:val="1262"/>
        </w:trPr>
        <w:tc>
          <w:tcPr>
            <w:tcW w:w="28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2CC" w:rsidRPr="009E5034" w:rsidRDefault="003052CC" w:rsidP="00270A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034">
              <w:rPr>
                <w:color w:val="000000"/>
              </w:rPr>
              <w:t>Скорая медицинская помощь вне медицинской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52CC" w:rsidRPr="009E5034" w:rsidRDefault="003052CC" w:rsidP="003052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52CC" w:rsidRPr="009E5034" w:rsidRDefault="003052CC" w:rsidP="00CB63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52CC" w:rsidRPr="009E5034" w:rsidRDefault="003052CC" w:rsidP="00CB63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034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52CC" w:rsidRPr="009E5034" w:rsidRDefault="003052CC" w:rsidP="00CB63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</w:tr>
    </w:tbl>
    <w:p w:rsidR="008600AC" w:rsidRPr="009E5034" w:rsidRDefault="008600AC" w:rsidP="008600AC">
      <w:pPr>
        <w:jc w:val="both"/>
        <w:rPr>
          <w:color w:val="000000"/>
        </w:rPr>
      </w:pPr>
    </w:p>
    <w:p w:rsidR="007D4164" w:rsidRPr="009E5034" w:rsidRDefault="007D4164" w:rsidP="007D4164">
      <w:pPr>
        <w:autoSpaceDE w:val="0"/>
        <w:autoSpaceDN w:val="0"/>
        <w:adjustRightInd w:val="0"/>
        <w:ind w:firstLine="540"/>
        <w:jc w:val="both"/>
      </w:pPr>
      <w:r w:rsidRPr="009E5034">
        <w:t>Установленный объем повторных медико-экономических экспертиз в 20</w:t>
      </w:r>
      <w:r w:rsidR="003052CC">
        <w:t>20</w:t>
      </w:r>
      <w:r w:rsidRPr="009E5034">
        <w:t>г. выполнен по всем условиям оказания медицинской помощи.</w:t>
      </w:r>
    </w:p>
    <w:p w:rsidR="008600AC" w:rsidRPr="009E5034" w:rsidRDefault="003052CC" w:rsidP="008600AC">
      <w:pPr>
        <w:jc w:val="both"/>
        <w:rPr>
          <w:b/>
          <w:bCs/>
          <w:color w:val="000000"/>
        </w:rPr>
      </w:pPr>
      <w:r>
        <w:rPr>
          <w:color w:val="000000"/>
        </w:rPr>
        <w:t>С</w:t>
      </w:r>
      <w:r w:rsidR="008600AC" w:rsidRPr="009E5034">
        <w:rPr>
          <w:color w:val="000000"/>
        </w:rPr>
        <w:t xml:space="preserve">траховых случаев, необоснованно признанных СМО дефектными </w:t>
      </w:r>
      <w:r>
        <w:rPr>
          <w:color w:val="000000"/>
        </w:rPr>
        <w:t>не выявлено.</w:t>
      </w:r>
    </w:p>
    <w:p w:rsidR="00296812" w:rsidRPr="009E5034" w:rsidRDefault="008C4005" w:rsidP="008C4005">
      <w:pPr>
        <w:tabs>
          <w:tab w:val="left" w:pos="3893"/>
        </w:tabs>
        <w:jc w:val="both"/>
        <w:rPr>
          <w:b/>
        </w:rPr>
      </w:pPr>
      <w:r>
        <w:rPr>
          <w:color w:val="000000"/>
        </w:rPr>
        <w:t>Н</w:t>
      </w:r>
      <w:r w:rsidR="008600AC" w:rsidRPr="009E5034">
        <w:rPr>
          <w:color w:val="000000"/>
        </w:rPr>
        <w:t xml:space="preserve">арушений, не выявленных СМО </w:t>
      </w:r>
      <w:r>
        <w:rPr>
          <w:color w:val="000000"/>
        </w:rPr>
        <w:t>нет.</w:t>
      </w:r>
    </w:p>
    <w:p w:rsidR="008600AC" w:rsidRPr="009E5034" w:rsidRDefault="008600AC" w:rsidP="008600AC">
      <w:pPr>
        <w:ind w:left="67" w:firstLine="720"/>
        <w:jc w:val="center"/>
        <w:rPr>
          <w:b/>
        </w:rPr>
      </w:pPr>
      <w:r w:rsidRPr="009E5034">
        <w:rPr>
          <w:b/>
        </w:rPr>
        <w:t>Результаты повторной экспертизы качества медицинской помощи.</w:t>
      </w:r>
    </w:p>
    <w:p w:rsidR="008600AC" w:rsidRPr="009E5034" w:rsidRDefault="008600AC" w:rsidP="008600AC">
      <w:pPr>
        <w:ind w:left="67" w:firstLine="720"/>
        <w:jc w:val="both"/>
        <w:rPr>
          <w:b/>
        </w:rPr>
      </w:pPr>
    </w:p>
    <w:p w:rsidR="008600AC" w:rsidRPr="009E5034" w:rsidRDefault="008600AC" w:rsidP="008600AC">
      <w:pPr>
        <w:autoSpaceDE w:val="0"/>
        <w:autoSpaceDN w:val="0"/>
        <w:adjustRightInd w:val="0"/>
        <w:ind w:firstLine="540"/>
        <w:jc w:val="both"/>
      </w:pPr>
      <w:r w:rsidRPr="009E5034">
        <w:rPr>
          <w:bCs/>
        </w:rPr>
        <w:t xml:space="preserve">Территориальным фондом обязательного медицинского страхования РК осуществляется  контроль за деятельностью страховых медицинских организаций в соответствии с  </w:t>
      </w:r>
      <w:hyperlink r:id="rId10" w:history="1">
        <w:proofErr w:type="gramStart"/>
        <w:r w:rsidRPr="009E5034">
          <w:rPr>
            <w:bCs/>
          </w:rPr>
          <w:t>ч</w:t>
        </w:r>
        <w:proofErr w:type="gramEnd"/>
        <w:r w:rsidRPr="009E5034">
          <w:rPr>
            <w:bCs/>
          </w:rPr>
          <w:t>.11 статьи 40</w:t>
        </w:r>
      </w:hyperlink>
      <w:r w:rsidRPr="009E5034">
        <w:rPr>
          <w:bCs/>
        </w:rPr>
        <w:t xml:space="preserve"> Федерального закона путем организации повторной экспертизы качества медицинской помощи.</w:t>
      </w:r>
      <w:r w:rsidRPr="009E5034">
        <w:t xml:space="preserve"> В течение 20</w:t>
      </w:r>
      <w:r w:rsidR="00435DDA">
        <w:t>20</w:t>
      </w:r>
      <w:r w:rsidRPr="009E5034">
        <w:t xml:space="preserve">г. </w:t>
      </w:r>
      <w:proofErr w:type="spellStart"/>
      <w:r w:rsidRPr="009E5034">
        <w:t>реэкспертизе</w:t>
      </w:r>
      <w:proofErr w:type="spellEnd"/>
      <w:r w:rsidRPr="009E5034">
        <w:t xml:space="preserve"> были подвергнуты все медицинские организации, осуществляющие деятельность в сфере обязательного медицинского страхования, предъявившие счета на оплату медицинской помощи.</w:t>
      </w:r>
    </w:p>
    <w:p w:rsidR="008600AC" w:rsidRPr="009E5034" w:rsidRDefault="008600AC" w:rsidP="008600AC">
      <w:pPr>
        <w:ind w:left="67" w:firstLine="641"/>
        <w:jc w:val="both"/>
      </w:pPr>
      <w:r w:rsidRPr="009E5034">
        <w:lastRenderedPageBreak/>
        <w:t xml:space="preserve">Общее количество страховых случаев, по которым </w:t>
      </w:r>
      <w:proofErr w:type="gramStart"/>
      <w:r w:rsidRPr="009E5034">
        <w:t>проведена</w:t>
      </w:r>
      <w:proofErr w:type="gramEnd"/>
      <w:r w:rsidRPr="009E5034">
        <w:t xml:space="preserve"> повторная ЭКМП составило </w:t>
      </w:r>
      <w:r w:rsidR="00435DDA">
        <w:t>628</w:t>
      </w:r>
      <w:r w:rsidRPr="009E5034">
        <w:t xml:space="preserve"> (в 201</w:t>
      </w:r>
      <w:r w:rsidR="00435DDA">
        <w:t>9</w:t>
      </w:r>
      <w:r w:rsidRPr="009E5034">
        <w:t>г. -</w:t>
      </w:r>
      <w:r w:rsidR="007D4164" w:rsidRPr="009E5034">
        <w:t xml:space="preserve"> </w:t>
      </w:r>
      <w:r w:rsidR="00435DDA">
        <w:t>977</w:t>
      </w:r>
      <w:r w:rsidRPr="009E5034">
        <w:t xml:space="preserve">). Из них в плановом порядке рассмотрено </w:t>
      </w:r>
      <w:r w:rsidR="00435DDA">
        <w:t>624</w:t>
      </w:r>
      <w:r w:rsidR="00CB6353" w:rsidRPr="009E5034">
        <w:t xml:space="preserve"> </w:t>
      </w:r>
      <w:r w:rsidRPr="009E5034">
        <w:t>случа</w:t>
      </w:r>
      <w:r w:rsidR="00CB6353" w:rsidRPr="009E5034">
        <w:t>ев</w:t>
      </w:r>
      <w:r w:rsidRPr="009E5034">
        <w:t xml:space="preserve"> (</w:t>
      </w:r>
      <w:r w:rsidR="00435DDA">
        <w:t>99,4</w:t>
      </w:r>
      <w:r w:rsidRPr="009E5034">
        <w:t xml:space="preserve">%) и по претензиям медицинской организации </w:t>
      </w:r>
      <w:r w:rsidR="00435DDA">
        <w:t>4</w:t>
      </w:r>
      <w:r w:rsidRPr="009E5034">
        <w:t xml:space="preserve"> случа</w:t>
      </w:r>
      <w:proofErr w:type="gramStart"/>
      <w:r w:rsidR="00435DDA">
        <w:t>1</w:t>
      </w:r>
      <w:proofErr w:type="gramEnd"/>
      <w:r w:rsidRPr="009E5034">
        <w:t xml:space="preserve"> (</w:t>
      </w:r>
      <w:r w:rsidR="00435DDA">
        <w:t>0,6</w:t>
      </w:r>
      <w:r w:rsidRPr="009E5034">
        <w:t xml:space="preserve">%). При проведении повторной экспертизы качества медицинской помощи рассмотрено: по амбулаторно-поликлинической помощи </w:t>
      </w:r>
      <w:r w:rsidR="00435DDA">
        <w:t>237</w:t>
      </w:r>
      <w:r w:rsidRPr="009E5034">
        <w:t xml:space="preserve"> (</w:t>
      </w:r>
      <w:r w:rsidR="00435DDA">
        <w:t>37,7</w:t>
      </w:r>
      <w:r w:rsidRPr="009E5034">
        <w:t xml:space="preserve">%) страховых случая, по стационарной медицинской помощи </w:t>
      </w:r>
      <w:r w:rsidR="00435DDA">
        <w:t>177</w:t>
      </w:r>
      <w:r w:rsidRPr="009E5034">
        <w:t xml:space="preserve"> (</w:t>
      </w:r>
      <w:r w:rsidR="00435DDA">
        <w:t>28,2</w:t>
      </w:r>
      <w:r w:rsidRPr="009E5034">
        <w:t xml:space="preserve">%), по </w:t>
      </w:r>
      <w:proofErr w:type="spellStart"/>
      <w:r w:rsidRPr="009E5034">
        <w:t>стационарозамещающей</w:t>
      </w:r>
      <w:proofErr w:type="spellEnd"/>
      <w:r w:rsidRPr="009E5034">
        <w:t xml:space="preserve"> помощи </w:t>
      </w:r>
      <w:r w:rsidR="00435DDA">
        <w:t>73</w:t>
      </w:r>
      <w:r w:rsidRPr="009E5034">
        <w:t xml:space="preserve"> (</w:t>
      </w:r>
      <w:r w:rsidR="00435DDA">
        <w:t>11,6</w:t>
      </w:r>
      <w:r w:rsidRPr="009E5034">
        <w:t xml:space="preserve">%), по скорой медицинской помощи вне медицинской организации </w:t>
      </w:r>
      <w:r w:rsidR="00435DDA">
        <w:t xml:space="preserve">141 </w:t>
      </w:r>
      <w:r w:rsidRPr="009E5034">
        <w:t>(</w:t>
      </w:r>
      <w:r w:rsidR="00435DDA">
        <w:t>22,5</w:t>
      </w:r>
      <w:r w:rsidRPr="009E5034">
        <w:t xml:space="preserve">%) страховых случаев. </w:t>
      </w:r>
    </w:p>
    <w:p w:rsidR="008600AC" w:rsidRPr="009E5034" w:rsidRDefault="008600AC" w:rsidP="008600AC">
      <w:pPr>
        <w:autoSpaceDE w:val="0"/>
        <w:autoSpaceDN w:val="0"/>
        <w:adjustRightInd w:val="0"/>
        <w:ind w:firstLine="540"/>
        <w:jc w:val="both"/>
      </w:pPr>
      <w:r w:rsidRPr="009E5034">
        <w:rPr>
          <w:bCs/>
        </w:rPr>
        <w:t xml:space="preserve"> Количество случаев, подвергаемых повторной ЭКМП определялось в соответствии с  </w:t>
      </w:r>
      <w:r w:rsidRPr="009E5034">
        <w:t xml:space="preserve">Приказом ФФОМС от </w:t>
      </w:r>
      <w:r w:rsidR="00CB6353" w:rsidRPr="009E5034">
        <w:t>28.02.2019г.</w:t>
      </w:r>
      <w:r w:rsidRPr="009E5034">
        <w:t xml:space="preserve"> N </w:t>
      </w:r>
      <w:r w:rsidR="00CB6353" w:rsidRPr="009E5034">
        <w:t>36</w:t>
      </w:r>
      <w:r w:rsidRPr="009E5034">
        <w:t xml:space="preserve"> "Об утверждении Порядка организации и проведения контроля объемов, сроков, качества и условий предоставления медицинской помощи по обязательному медицинскому страхованию".</w:t>
      </w:r>
    </w:p>
    <w:p w:rsidR="00DB722F" w:rsidRPr="009E5034" w:rsidRDefault="00DB722F" w:rsidP="008600AC">
      <w:pPr>
        <w:autoSpaceDE w:val="0"/>
        <w:autoSpaceDN w:val="0"/>
        <w:adjustRightInd w:val="0"/>
        <w:ind w:firstLine="540"/>
        <w:jc w:val="both"/>
      </w:pPr>
    </w:p>
    <w:p w:rsidR="004F7180" w:rsidRPr="009E5034" w:rsidRDefault="004F7180" w:rsidP="004F7180">
      <w:pPr>
        <w:autoSpaceDE w:val="0"/>
        <w:autoSpaceDN w:val="0"/>
        <w:adjustRightInd w:val="0"/>
        <w:ind w:firstLine="540"/>
        <w:jc w:val="center"/>
      </w:pPr>
      <w:r w:rsidRPr="009E5034">
        <w:t>Выполнение ТФОМС РК установленного объема повторных экспертиз качества медицинской помощи в 20</w:t>
      </w:r>
      <w:r w:rsidR="00435DDA">
        <w:t>20</w:t>
      </w:r>
      <w:r w:rsidRPr="009E5034">
        <w:t>г.</w:t>
      </w:r>
    </w:p>
    <w:p w:rsidR="00DB722F" w:rsidRPr="009E5034" w:rsidRDefault="00DB722F" w:rsidP="008600AC">
      <w:pPr>
        <w:autoSpaceDE w:val="0"/>
        <w:autoSpaceDN w:val="0"/>
        <w:adjustRightInd w:val="0"/>
        <w:ind w:firstLine="540"/>
        <w:jc w:val="both"/>
      </w:pPr>
    </w:p>
    <w:p w:rsidR="008600AC" w:rsidRPr="009E5034" w:rsidRDefault="008600AC" w:rsidP="008600AC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CB6353" w:rsidRPr="009E5034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40"/>
        <w:gridCol w:w="1418"/>
        <w:gridCol w:w="1842"/>
        <w:gridCol w:w="1701"/>
        <w:gridCol w:w="1560"/>
      </w:tblGrid>
      <w:tr w:rsidR="008600AC" w:rsidRPr="009E5034" w:rsidTr="00270A6E">
        <w:trPr>
          <w:trHeight w:val="1262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0AC" w:rsidRPr="009E5034" w:rsidRDefault="00C312FD" w:rsidP="00270A6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E5034">
              <w:rPr>
                <w:b/>
              </w:rPr>
              <w:t>Условия медицинской помощи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600AC" w:rsidRPr="009E5034" w:rsidRDefault="008600AC" w:rsidP="00270A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034">
              <w:rPr>
                <w:color w:val="000000"/>
              </w:rPr>
              <w:t xml:space="preserve">Количество ЭКМП, </w:t>
            </w:r>
            <w:proofErr w:type="gramStart"/>
            <w:r w:rsidRPr="009E5034">
              <w:rPr>
                <w:color w:val="000000"/>
              </w:rPr>
              <w:t>проведенных</w:t>
            </w:r>
            <w:proofErr w:type="gramEnd"/>
            <w:r w:rsidRPr="009E5034">
              <w:rPr>
                <w:color w:val="000000"/>
              </w:rPr>
              <w:t xml:space="preserve"> СМО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600AC" w:rsidRPr="009E5034" w:rsidRDefault="008600AC" w:rsidP="00270A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034">
              <w:rPr>
                <w:color w:val="000000"/>
              </w:rPr>
              <w:t xml:space="preserve">Количество </w:t>
            </w:r>
            <w:proofErr w:type="gramStart"/>
            <w:r w:rsidRPr="009E5034">
              <w:rPr>
                <w:color w:val="000000"/>
              </w:rPr>
              <w:t>повторных</w:t>
            </w:r>
            <w:proofErr w:type="gramEnd"/>
            <w:r w:rsidRPr="009E5034">
              <w:rPr>
                <w:color w:val="000000"/>
              </w:rPr>
              <w:t xml:space="preserve"> ЭКМП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600AC" w:rsidRPr="009E5034" w:rsidRDefault="008600AC" w:rsidP="008535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034">
              <w:rPr>
                <w:color w:val="000000"/>
              </w:rPr>
              <w:t>Норматив, % согласно пр. ФФОМС №</w:t>
            </w:r>
            <w:r w:rsidR="008535BA" w:rsidRPr="009E5034">
              <w:rPr>
                <w:color w:val="000000"/>
              </w:rPr>
              <w:t>36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600AC" w:rsidRPr="009E5034" w:rsidRDefault="008600AC" w:rsidP="00270A6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034">
              <w:rPr>
                <w:color w:val="000000"/>
              </w:rPr>
              <w:t>% выполнения</w:t>
            </w:r>
          </w:p>
        </w:tc>
      </w:tr>
      <w:tr w:rsidR="00435DDA" w:rsidRPr="009E5034" w:rsidTr="00270A6E">
        <w:trPr>
          <w:trHeight w:val="834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DDA" w:rsidRPr="009E5034" w:rsidRDefault="00435DDA" w:rsidP="00270A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034">
              <w:rPr>
                <w:color w:val="000000"/>
              </w:rPr>
              <w:t>Амбулаторно-поликлиническая медицинская помощь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5DDA" w:rsidRPr="009E5034" w:rsidRDefault="00435DDA" w:rsidP="00435D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5DDA" w:rsidRPr="009E5034" w:rsidRDefault="00435DDA" w:rsidP="008535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5DDA" w:rsidRPr="009E5034" w:rsidRDefault="00435DDA" w:rsidP="008535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034">
              <w:rPr>
                <w:color w:val="000000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5DDA" w:rsidRPr="009E5034" w:rsidRDefault="00435DDA" w:rsidP="00435DDA">
            <w:pPr>
              <w:jc w:val="center"/>
              <w:rPr>
                <w:color w:val="000000"/>
              </w:rPr>
            </w:pPr>
            <w:r w:rsidRPr="009E5034">
              <w:rPr>
                <w:color w:val="000000"/>
              </w:rPr>
              <w:t>3,</w:t>
            </w:r>
            <w:r>
              <w:rPr>
                <w:color w:val="000000"/>
              </w:rPr>
              <w:t>7</w:t>
            </w:r>
          </w:p>
        </w:tc>
      </w:tr>
      <w:tr w:rsidR="00435DDA" w:rsidRPr="009E5034" w:rsidTr="00270A6E">
        <w:trPr>
          <w:trHeight w:val="521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DDA" w:rsidRPr="009E5034" w:rsidRDefault="00435DDA" w:rsidP="00270A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034">
              <w:rPr>
                <w:color w:val="000000"/>
              </w:rPr>
              <w:t>Стационарная медицинская помощь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5DDA" w:rsidRPr="009E5034" w:rsidRDefault="00435DDA" w:rsidP="00435D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5DDA" w:rsidRPr="009E5034" w:rsidRDefault="00435DDA" w:rsidP="008535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5DDA" w:rsidRPr="009E5034" w:rsidRDefault="00435DDA" w:rsidP="008535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034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435DDA" w:rsidRPr="009E5034" w:rsidRDefault="00435DDA" w:rsidP="008535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</w:tr>
      <w:tr w:rsidR="00435DDA" w:rsidRPr="009E5034" w:rsidTr="00270A6E">
        <w:trPr>
          <w:trHeight w:val="698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DDA" w:rsidRPr="009E5034" w:rsidRDefault="00435DDA" w:rsidP="00270A6E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E5034">
              <w:rPr>
                <w:color w:val="000000"/>
              </w:rPr>
              <w:t>Стационарозамещающая</w:t>
            </w:r>
            <w:proofErr w:type="spellEnd"/>
            <w:r w:rsidRPr="009E5034">
              <w:rPr>
                <w:color w:val="000000"/>
              </w:rPr>
              <w:t xml:space="preserve"> медицинская помощь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5DDA" w:rsidRPr="009E5034" w:rsidRDefault="00435DDA" w:rsidP="00435D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5DDA" w:rsidRPr="009E5034" w:rsidRDefault="00435DDA" w:rsidP="008535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5DDA" w:rsidRPr="009E5034" w:rsidRDefault="00435DDA" w:rsidP="008535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034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5DDA" w:rsidRPr="009E5034" w:rsidRDefault="00435DDA" w:rsidP="008535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435DDA" w:rsidRPr="009E5034" w:rsidTr="00270A6E">
        <w:trPr>
          <w:trHeight w:val="1262"/>
        </w:trPr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DDA" w:rsidRPr="009E5034" w:rsidRDefault="00435DDA" w:rsidP="00270A6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5034">
              <w:rPr>
                <w:color w:val="000000"/>
              </w:rPr>
              <w:t>Скорая медицинская помощь вне медицинской 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5DDA" w:rsidRPr="009E5034" w:rsidRDefault="00435DDA" w:rsidP="00435D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5DDA" w:rsidRPr="009E5034" w:rsidRDefault="00435DDA" w:rsidP="008535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5DDA" w:rsidRPr="009E5034" w:rsidRDefault="00435DDA" w:rsidP="008535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E5034">
              <w:rPr>
                <w:color w:val="000000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35DDA" w:rsidRPr="009E5034" w:rsidRDefault="00435DDA" w:rsidP="008535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</w:tbl>
    <w:p w:rsidR="008600AC" w:rsidRPr="009E5034" w:rsidRDefault="008600AC" w:rsidP="008600AC">
      <w:pPr>
        <w:jc w:val="both"/>
        <w:rPr>
          <w:color w:val="000000"/>
        </w:rPr>
      </w:pPr>
    </w:p>
    <w:p w:rsidR="0051439B" w:rsidRPr="009E5034" w:rsidRDefault="0051439B" w:rsidP="0051439B">
      <w:pPr>
        <w:autoSpaceDE w:val="0"/>
        <w:autoSpaceDN w:val="0"/>
        <w:adjustRightInd w:val="0"/>
        <w:ind w:firstLine="540"/>
        <w:jc w:val="both"/>
      </w:pPr>
      <w:r w:rsidRPr="009E5034">
        <w:t>Установленный объем повторных экспертиз качества медицинской помощи в 20</w:t>
      </w:r>
      <w:r w:rsidR="00435DDA">
        <w:t>20</w:t>
      </w:r>
      <w:r w:rsidRPr="009E5034">
        <w:t>г. выполнен по всем условиям оказания медицинской помощи.</w:t>
      </w:r>
    </w:p>
    <w:p w:rsidR="008600AC" w:rsidRPr="009E5034" w:rsidRDefault="00435DDA" w:rsidP="008600AC">
      <w:pPr>
        <w:jc w:val="both"/>
        <w:rPr>
          <w:color w:val="000000"/>
        </w:rPr>
      </w:pPr>
      <w:r>
        <w:rPr>
          <w:color w:val="000000"/>
        </w:rPr>
        <w:t>С</w:t>
      </w:r>
      <w:r w:rsidR="008600AC" w:rsidRPr="009E5034">
        <w:rPr>
          <w:color w:val="000000"/>
        </w:rPr>
        <w:t xml:space="preserve">траховых случаев, необоснованно признанных СМО дефектными </w:t>
      </w:r>
      <w:r>
        <w:rPr>
          <w:color w:val="000000"/>
        </w:rPr>
        <w:t>не выявлено</w:t>
      </w:r>
      <w:r w:rsidR="008600AC" w:rsidRPr="009E5034">
        <w:rPr>
          <w:color w:val="000000"/>
        </w:rPr>
        <w:t>.</w:t>
      </w:r>
      <w:r w:rsidR="008600AC" w:rsidRPr="009E5034">
        <w:rPr>
          <w:b/>
          <w:bCs/>
          <w:color w:val="000000"/>
        </w:rPr>
        <w:t xml:space="preserve"> </w:t>
      </w:r>
      <w:r w:rsidR="008600AC" w:rsidRPr="009E5034">
        <w:rPr>
          <w:color w:val="000000"/>
        </w:rPr>
        <w:t xml:space="preserve">Количество </w:t>
      </w:r>
      <w:proofErr w:type="gramStart"/>
      <w:r w:rsidR="008600AC" w:rsidRPr="009E5034">
        <w:rPr>
          <w:color w:val="000000"/>
        </w:rPr>
        <w:t>нарушений, не выявленных СМО составило</w:t>
      </w:r>
      <w:proofErr w:type="gramEnd"/>
      <w:r w:rsidR="008600AC" w:rsidRPr="009E5034">
        <w:rPr>
          <w:color w:val="000000"/>
        </w:rPr>
        <w:t xml:space="preserve"> </w:t>
      </w:r>
      <w:r w:rsidR="003C0A1C">
        <w:rPr>
          <w:color w:val="000000"/>
        </w:rPr>
        <w:t>75</w:t>
      </w:r>
      <w:r w:rsidR="008600AC" w:rsidRPr="009E5034">
        <w:rPr>
          <w:color w:val="000000"/>
        </w:rPr>
        <w:t xml:space="preserve"> или </w:t>
      </w:r>
      <w:r w:rsidR="003C0A1C">
        <w:rPr>
          <w:color w:val="000000"/>
        </w:rPr>
        <w:t>11,9</w:t>
      </w:r>
      <w:r w:rsidR="008600AC" w:rsidRPr="009E5034">
        <w:rPr>
          <w:color w:val="000000"/>
        </w:rPr>
        <w:t>% от общего количества повторных ЭКМП.</w:t>
      </w:r>
      <w:r w:rsidR="008600AC" w:rsidRPr="009E5034">
        <w:rPr>
          <w:bCs/>
          <w:color w:val="000000"/>
        </w:rPr>
        <w:t xml:space="preserve"> </w:t>
      </w:r>
      <w:r w:rsidR="008600AC" w:rsidRPr="009E5034">
        <w:rPr>
          <w:color w:val="000000"/>
        </w:rPr>
        <w:t xml:space="preserve">Структура нарушений не отличается от структуры </w:t>
      </w:r>
      <w:proofErr w:type="gramStart"/>
      <w:r w:rsidR="008600AC" w:rsidRPr="009E5034">
        <w:rPr>
          <w:color w:val="000000"/>
        </w:rPr>
        <w:t>нарушений, выявленных при проведении первичной ЭКМП и состоит</w:t>
      </w:r>
      <w:proofErr w:type="gramEnd"/>
      <w:r w:rsidR="008600AC" w:rsidRPr="009E5034">
        <w:rPr>
          <w:color w:val="000000"/>
        </w:rPr>
        <w:t xml:space="preserve"> из  </w:t>
      </w:r>
      <w:r w:rsidR="008535BA" w:rsidRPr="009E5034">
        <w:rPr>
          <w:color w:val="000000"/>
        </w:rPr>
        <w:t xml:space="preserve">несоблюдения клинических рекомендаций, порядков оказания медицинской помощи, стандартов медицинской помощи </w:t>
      </w:r>
      <w:r w:rsidR="008600AC" w:rsidRPr="009E5034">
        <w:rPr>
          <w:color w:val="000000"/>
        </w:rPr>
        <w:t xml:space="preserve"> </w:t>
      </w:r>
      <w:r w:rsidR="008535BA" w:rsidRPr="009E5034">
        <w:rPr>
          <w:color w:val="000000"/>
        </w:rPr>
        <w:t>39</w:t>
      </w:r>
      <w:r w:rsidR="0051439B" w:rsidRPr="009E5034">
        <w:rPr>
          <w:color w:val="000000"/>
        </w:rPr>
        <w:t xml:space="preserve"> </w:t>
      </w:r>
      <w:r w:rsidR="008600AC" w:rsidRPr="009E5034">
        <w:rPr>
          <w:color w:val="000000"/>
        </w:rPr>
        <w:t>(</w:t>
      </w:r>
      <w:r w:rsidR="003C0A1C">
        <w:rPr>
          <w:color w:val="000000"/>
        </w:rPr>
        <w:t>60,0</w:t>
      </w:r>
      <w:r w:rsidR="008600AC" w:rsidRPr="009E5034">
        <w:rPr>
          <w:color w:val="000000"/>
        </w:rPr>
        <w:t xml:space="preserve">%),  </w:t>
      </w:r>
      <w:r w:rsidR="0051439B" w:rsidRPr="009E5034">
        <w:rPr>
          <w:color w:val="000000"/>
        </w:rPr>
        <w:t xml:space="preserve">и прочих нарушений в соответствии с Перечнем </w:t>
      </w:r>
      <w:r w:rsidR="008535BA" w:rsidRPr="009E5034">
        <w:rPr>
          <w:color w:val="000000"/>
        </w:rPr>
        <w:t>30</w:t>
      </w:r>
      <w:r w:rsidR="0051439B" w:rsidRPr="009E5034">
        <w:rPr>
          <w:color w:val="000000"/>
        </w:rPr>
        <w:t xml:space="preserve"> (</w:t>
      </w:r>
      <w:r w:rsidR="003C0A1C">
        <w:rPr>
          <w:color w:val="000000"/>
        </w:rPr>
        <w:t>40,0</w:t>
      </w:r>
      <w:r w:rsidR="0051439B" w:rsidRPr="009E5034">
        <w:rPr>
          <w:color w:val="000000"/>
        </w:rPr>
        <w:t>%)</w:t>
      </w:r>
      <w:r w:rsidR="008600AC" w:rsidRPr="009E5034">
        <w:rPr>
          <w:color w:val="000000"/>
        </w:rPr>
        <w:t>.</w:t>
      </w:r>
    </w:p>
    <w:p w:rsidR="002D418F" w:rsidRPr="009E5034" w:rsidRDefault="00165DC6" w:rsidP="004D5E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9E5034">
        <w:rPr>
          <w:rFonts w:ascii="Times New Roman" w:hAnsi="Times New Roman" w:cs="Times New Roman"/>
          <w:sz w:val="24"/>
          <w:szCs w:val="24"/>
        </w:rPr>
        <w:t xml:space="preserve"> установленные  приказом ФФОМС № </w:t>
      </w:r>
      <w:r w:rsidR="008535BA" w:rsidRPr="009E5034">
        <w:rPr>
          <w:rFonts w:ascii="Times New Roman" w:hAnsi="Times New Roman" w:cs="Times New Roman"/>
          <w:sz w:val="24"/>
          <w:szCs w:val="24"/>
        </w:rPr>
        <w:t>36</w:t>
      </w:r>
      <w:r w:rsidRPr="009E5034">
        <w:rPr>
          <w:rFonts w:ascii="Times New Roman" w:hAnsi="Times New Roman" w:cs="Times New Roman"/>
          <w:sz w:val="24"/>
          <w:szCs w:val="24"/>
        </w:rPr>
        <w:t xml:space="preserve"> нормативы объемов выполнения первичных и повторных медико-экономических экспертиз и экспертиз качества медицинской помощи выполнены.</w:t>
      </w:r>
    </w:p>
    <w:p w:rsidR="008535BA" w:rsidRPr="009E5034" w:rsidRDefault="0051439B" w:rsidP="008535BA">
      <w:pPr>
        <w:ind w:firstLine="540"/>
        <w:jc w:val="both"/>
      </w:pPr>
      <w:r w:rsidRPr="009E5034">
        <w:t xml:space="preserve">При проведении медико-экономического контроля </w:t>
      </w:r>
      <w:r w:rsidR="008535BA" w:rsidRPr="009E5034">
        <w:t>в структуре выявленных нарушений превалируют нарушения, связанные с включением в реестр  мед</w:t>
      </w:r>
      <w:proofErr w:type="gramStart"/>
      <w:r w:rsidR="008535BA" w:rsidRPr="009E5034">
        <w:t>.</w:t>
      </w:r>
      <w:proofErr w:type="gramEnd"/>
      <w:r w:rsidR="008535BA" w:rsidRPr="009E5034">
        <w:t xml:space="preserve"> </w:t>
      </w:r>
      <w:proofErr w:type="gramStart"/>
      <w:r w:rsidR="008535BA" w:rsidRPr="009E5034">
        <w:t>п</w:t>
      </w:r>
      <w:proofErr w:type="gramEnd"/>
      <w:r w:rsidR="008535BA" w:rsidRPr="009E5034">
        <w:t>омощи, не входящей в территориальную программу ОМС и нарушения, связанных  с правильностью  оформления счетов и реестров счетов,  нарушений.</w:t>
      </w:r>
    </w:p>
    <w:p w:rsidR="00653DFA" w:rsidRDefault="00653DFA" w:rsidP="008535BA">
      <w:pPr>
        <w:ind w:firstLine="540"/>
        <w:jc w:val="both"/>
      </w:pPr>
      <w:r w:rsidRPr="009E5034">
        <w:t xml:space="preserve">По сравнению с прошлым годом идет рост количества страховых случаев, подвергнутых </w:t>
      </w:r>
      <w:r w:rsidR="003C0A1C">
        <w:t>МЭЭ,</w:t>
      </w:r>
      <w:r w:rsidR="003C0A1C" w:rsidRPr="009E5034">
        <w:t xml:space="preserve"> </w:t>
      </w:r>
      <w:r w:rsidR="008535BA" w:rsidRPr="009E5034">
        <w:t xml:space="preserve">целевым </w:t>
      </w:r>
      <w:r w:rsidRPr="009E5034">
        <w:t>МЭЭ</w:t>
      </w:r>
      <w:r w:rsidR="003C0A1C">
        <w:t xml:space="preserve"> и ЭКМП.</w:t>
      </w:r>
    </w:p>
    <w:p w:rsidR="003C0A1C" w:rsidRPr="009E5034" w:rsidRDefault="003C0A1C" w:rsidP="008535BA">
      <w:pPr>
        <w:ind w:firstLine="540"/>
        <w:jc w:val="both"/>
      </w:pPr>
    </w:p>
    <w:p w:rsidR="009E5034" w:rsidRPr="009E5034" w:rsidRDefault="00165DC6" w:rsidP="004D5E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5034">
        <w:rPr>
          <w:rFonts w:ascii="Times New Roman" w:hAnsi="Times New Roman" w:cs="Times New Roman"/>
          <w:sz w:val="24"/>
          <w:szCs w:val="24"/>
        </w:rPr>
        <w:t>Структура нарушений аналогична структуре нарушений, выявленных в 201</w:t>
      </w:r>
      <w:r w:rsidR="003C0A1C">
        <w:rPr>
          <w:rFonts w:ascii="Times New Roman" w:hAnsi="Times New Roman" w:cs="Times New Roman"/>
          <w:sz w:val="24"/>
          <w:szCs w:val="24"/>
        </w:rPr>
        <w:t>9</w:t>
      </w:r>
      <w:r w:rsidRPr="009E5034">
        <w:rPr>
          <w:rFonts w:ascii="Times New Roman" w:hAnsi="Times New Roman" w:cs="Times New Roman"/>
          <w:sz w:val="24"/>
          <w:szCs w:val="24"/>
        </w:rPr>
        <w:t>г.</w:t>
      </w:r>
      <w:r w:rsidR="00653DFA" w:rsidRPr="009E5034">
        <w:rPr>
          <w:rFonts w:ascii="Times New Roman" w:hAnsi="Times New Roman" w:cs="Times New Roman"/>
          <w:sz w:val="24"/>
          <w:szCs w:val="24"/>
        </w:rPr>
        <w:t xml:space="preserve">, и </w:t>
      </w:r>
      <w:r w:rsidR="008535BA" w:rsidRPr="009E5034">
        <w:rPr>
          <w:rFonts w:ascii="Times New Roman" w:hAnsi="Times New Roman" w:cs="Times New Roman"/>
          <w:sz w:val="24"/>
          <w:szCs w:val="24"/>
        </w:rPr>
        <w:t xml:space="preserve">при МЭЭ </w:t>
      </w:r>
      <w:r w:rsidR="009E5034" w:rsidRPr="009E5034">
        <w:rPr>
          <w:rFonts w:ascii="Times New Roman" w:hAnsi="Times New Roman" w:cs="Times New Roman"/>
          <w:sz w:val="24"/>
          <w:szCs w:val="24"/>
        </w:rPr>
        <w:t xml:space="preserve">и при ЭКМП превалируют нарушения связанные с    несоблюдением клинических рекомендаций, порядков оказания медицинской помощи, стандартов медицинской помощи </w:t>
      </w:r>
      <w:r w:rsidRPr="009E5034">
        <w:rPr>
          <w:rFonts w:ascii="Times New Roman" w:hAnsi="Times New Roman" w:cs="Times New Roman"/>
          <w:sz w:val="24"/>
          <w:szCs w:val="24"/>
        </w:rPr>
        <w:t xml:space="preserve">оказании медицинской  помощи </w:t>
      </w:r>
      <w:r w:rsidR="009E5034" w:rsidRPr="009E5034">
        <w:rPr>
          <w:rFonts w:ascii="Times New Roman" w:hAnsi="Times New Roman" w:cs="Times New Roman"/>
          <w:sz w:val="24"/>
          <w:szCs w:val="24"/>
        </w:rPr>
        <w:t>(</w:t>
      </w:r>
      <w:r w:rsidR="003C0A1C">
        <w:rPr>
          <w:rFonts w:ascii="Times New Roman" w:hAnsi="Times New Roman" w:cs="Times New Roman"/>
          <w:sz w:val="24"/>
          <w:szCs w:val="24"/>
        </w:rPr>
        <w:t>п</w:t>
      </w:r>
      <w:r w:rsidR="009E5034" w:rsidRPr="009E5034">
        <w:rPr>
          <w:rFonts w:ascii="Times New Roman" w:hAnsi="Times New Roman" w:cs="Times New Roman"/>
          <w:sz w:val="24"/>
          <w:szCs w:val="24"/>
        </w:rPr>
        <w:t>о результатам МЭЭ входят в раздел «прочие»).</w:t>
      </w:r>
    </w:p>
    <w:p w:rsidR="0076220C" w:rsidRPr="009E5034" w:rsidRDefault="0076220C" w:rsidP="0076220C">
      <w:pPr>
        <w:ind w:left="67"/>
        <w:jc w:val="both"/>
      </w:pPr>
      <w:r w:rsidRPr="009E5034">
        <w:t xml:space="preserve"> </w:t>
      </w:r>
    </w:p>
    <w:sectPr w:rsidR="0076220C" w:rsidRPr="009E5034" w:rsidSect="00D20F60">
      <w:footerReference w:type="even" r:id="rId11"/>
      <w:footerReference w:type="default" r:id="rId12"/>
      <w:pgSz w:w="11906" w:h="16838"/>
      <w:pgMar w:top="709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653" w:rsidRDefault="00B87653">
      <w:r>
        <w:separator/>
      </w:r>
    </w:p>
  </w:endnote>
  <w:endnote w:type="continuationSeparator" w:id="0">
    <w:p w:rsidR="00B87653" w:rsidRDefault="00B87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3A6" w:rsidRDefault="00207CFA" w:rsidP="00F5355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603A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03A6" w:rsidRDefault="00F603A6" w:rsidP="00F5355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3A6" w:rsidRDefault="00207CFA" w:rsidP="00F5355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603A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5DEB">
      <w:rPr>
        <w:rStyle w:val="a6"/>
        <w:noProof/>
      </w:rPr>
      <w:t>5</w:t>
    </w:r>
    <w:r>
      <w:rPr>
        <w:rStyle w:val="a6"/>
      </w:rPr>
      <w:fldChar w:fldCharType="end"/>
    </w:r>
  </w:p>
  <w:p w:rsidR="00F603A6" w:rsidRDefault="00F603A6" w:rsidP="00F5355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653" w:rsidRDefault="00B87653">
      <w:r>
        <w:separator/>
      </w:r>
    </w:p>
  </w:footnote>
  <w:footnote w:type="continuationSeparator" w:id="0">
    <w:p w:rsidR="00B87653" w:rsidRDefault="00B87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660"/>
    <w:multiLevelType w:val="hybridMultilevel"/>
    <w:tmpl w:val="415E4684"/>
    <w:lvl w:ilvl="0" w:tplc="041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93A1D65"/>
    <w:multiLevelType w:val="hybridMultilevel"/>
    <w:tmpl w:val="350A18F0"/>
    <w:lvl w:ilvl="0" w:tplc="ECD09E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10725"/>
    <w:multiLevelType w:val="hybridMultilevel"/>
    <w:tmpl w:val="85BCFCE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1CBB73D0"/>
    <w:multiLevelType w:val="hybridMultilevel"/>
    <w:tmpl w:val="9180892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>
    <w:nsid w:val="21E51856"/>
    <w:multiLevelType w:val="hybridMultilevel"/>
    <w:tmpl w:val="7E1EA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548CD"/>
    <w:multiLevelType w:val="hybridMultilevel"/>
    <w:tmpl w:val="875AEE38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>
    <w:nsid w:val="27EB29BE"/>
    <w:multiLevelType w:val="hybridMultilevel"/>
    <w:tmpl w:val="8A7E64DA"/>
    <w:lvl w:ilvl="0" w:tplc="5D0AE0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ADC7E7C"/>
    <w:multiLevelType w:val="hybridMultilevel"/>
    <w:tmpl w:val="12A22824"/>
    <w:lvl w:ilvl="0" w:tplc="E90E432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9374C7"/>
    <w:multiLevelType w:val="hybridMultilevel"/>
    <w:tmpl w:val="81B800EA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3BAA22DD"/>
    <w:multiLevelType w:val="hybridMultilevel"/>
    <w:tmpl w:val="E05228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932224A"/>
    <w:multiLevelType w:val="hybridMultilevel"/>
    <w:tmpl w:val="3EEC65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DFF484C"/>
    <w:multiLevelType w:val="hybridMultilevel"/>
    <w:tmpl w:val="4C9C6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7651B"/>
    <w:multiLevelType w:val="hybridMultilevel"/>
    <w:tmpl w:val="04A2F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319C7"/>
    <w:multiLevelType w:val="hybridMultilevel"/>
    <w:tmpl w:val="33049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F235C50"/>
    <w:multiLevelType w:val="hybridMultilevel"/>
    <w:tmpl w:val="DCBE1C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7DE47BF"/>
    <w:multiLevelType w:val="hybridMultilevel"/>
    <w:tmpl w:val="7DD6F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475397"/>
    <w:multiLevelType w:val="hybridMultilevel"/>
    <w:tmpl w:val="3F4E1C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  <w:num w:numId="12">
    <w:abstractNumId w:val="2"/>
  </w:num>
  <w:num w:numId="13">
    <w:abstractNumId w:val="8"/>
  </w:num>
  <w:num w:numId="14">
    <w:abstractNumId w:val="5"/>
  </w:num>
  <w:num w:numId="15">
    <w:abstractNumId w:val="14"/>
  </w:num>
  <w:num w:numId="16">
    <w:abstractNumId w:val="13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CF5"/>
    <w:rsid w:val="00000462"/>
    <w:rsid w:val="00000D0B"/>
    <w:rsid w:val="00000FDF"/>
    <w:rsid w:val="00006970"/>
    <w:rsid w:val="00007501"/>
    <w:rsid w:val="000109F2"/>
    <w:rsid w:val="00011232"/>
    <w:rsid w:val="00013AFB"/>
    <w:rsid w:val="00014B5A"/>
    <w:rsid w:val="0002062C"/>
    <w:rsid w:val="00021562"/>
    <w:rsid w:val="000269E1"/>
    <w:rsid w:val="000327BF"/>
    <w:rsid w:val="00032815"/>
    <w:rsid w:val="0003327B"/>
    <w:rsid w:val="00035370"/>
    <w:rsid w:val="0003593F"/>
    <w:rsid w:val="00035FFB"/>
    <w:rsid w:val="00037051"/>
    <w:rsid w:val="000402C3"/>
    <w:rsid w:val="000424F8"/>
    <w:rsid w:val="00043312"/>
    <w:rsid w:val="00043BF7"/>
    <w:rsid w:val="0004689F"/>
    <w:rsid w:val="00050A12"/>
    <w:rsid w:val="00050B76"/>
    <w:rsid w:val="00050D92"/>
    <w:rsid w:val="00051272"/>
    <w:rsid w:val="00051480"/>
    <w:rsid w:val="00052502"/>
    <w:rsid w:val="00055A39"/>
    <w:rsid w:val="00062B08"/>
    <w:rsid w:val="00062C9D"/>
    <w:rsid w:val="00063E9A"/>
    <w:rsid w:val="00063FBA"/>
    <w:rsid w:val="000641A5"/>
    <w:rsid w:val="00065DEB"/>
    <w:rsid w:val="0007052B"/>
    <w:rsid w:val="00070BA0"/>
    <w:rsid w:val="00072250"/>
    <w:rsid w:val="00072678"/>
    <w:rsid w:val="00073378"/>
    <w:rsid w:val="000735A7"/>
    <w:rsid w:val="0007377D"/>
    <w:rsid w:val="00073D9A"/>
    <w:rsid w:val="00074755"/>
    <w:rsid w:val="00076F36"/>
    <w:rsid w:val="000800CE"/>
    <w:rsid w:val="00080232"/>
    <w:rsid w:val="00080CEC"/>
    <w:rsid w:val="00081566"/>
    <w:rsid w:val="00083FC7"/>
    <w:rsid w:val="00086C82"/>
    <w:rsid w:val="000870E1"/>
    <w:rsid w:val="000871C4"/>
    <w:rsid w:val="000879B4"/>
    <w:rsid w:val="00091335"/>
    <w:rsid w:val="00091654"/>
    <w:rsid w:val="00093377"/>
    <w:rsid w:val="000933AF"/>
    <w:rsid w:val="000939EE"/>
    <w:rsid w:val="000950A7"/>
    <w:rsid w:val="00095708"/>
    <w:rsid w:val="000A0BC3"/>
    <w:rsid w:val="000A3D49"/>
    <w:rsid w:val="000B0E41"/>
    <w:rsid w:val="000B102D"/>
    <w:rsid w:val="000B1656"/>
    <w:rsid w:val="000B2C51"/>
    <w:rsid w:val="000B44D2"/>
    <w:rsid w:val="000B4F67"/>
    <w:rsid w:val="000B6D9A"/>
    <w:rsid w:val="000B7AF7"/>
    <w:rsid w:val="000B7E80"/>
    <w:rsid w:val="000C0437"/>
    <w:rsid w:val="000C2721"/>
    <w:rsid w:val="000C336E"/>
    <w:rsid w:val="000C3CF1"/>
    <w:rsid w:val="000C57C0"/>
    <w:rsid w:val="000C602B"/>
    <w:rsid w:val="000C66A4"/>
    <w:rsid w:val="000C7C60"/>
    <w:rsid w:val="000C7D5B"/>
    <w:rsid w:val="000D2776"/>
    <w:rsid w:val="000D2952"/>
    <w:rsid w:val="000D3929"/>
    <w:rsid w:val="000D46BE"/>
    <w:rsid w:val="000D5723"/>
    <w:rsid w:val="000D617B"/>
    <w:rsid w:val="000D6903"/>
    <w:rsid w:val="000D6FD1"/>
    <w:rsid w:val="000E1BD9"/>
    <w:rsid w:val="000E2738"/>
    <w:rsid w:val="000E4660"/>
    <w:rsid w:val="000E4A84"/>
    <w:rsid w:val="000E54D9"/>
    <w:rsid w:val="000E7DEA"/>
    <w:rsid w:val="000E7FE1"/>
    <w:rsid w:val="000F06C4"/>
    <w:rsid w:val="000F0C12"/>
    <w:rsid w:val="000F21BE"/>
    <w:rsid w:val="000F3872"/>
    <w:rsid w:val="000F38A4"/>
    <w:rsid w:val="000F42B8"/>
    <w:rsid w:val="000F4DD4"/>
    <w:rsid w:val="00102B09"/>
    <w:rsid w:val="00102DFF"/>
    <w:rsid w:val="0010628D"/>
    <w:rsid w:val="00106816"/>
    <w:rsid w:val="0010708D"/>
    <w:rsid w:val="00107525"/>
    <w:rsid w:val="001076B0"/>
    <w:rsid w:val="00110898"/>
    <w:rsid w:val="00110CBE"/>
    <w:rsid w:val="001115B9"/>
    <w:rsid w:val="001143FE"/>
    <w:rsid w:val="00114F4E"/>
    <w:rsid w:val="001173C4"/>
    <w:rsid w:val="00117C27"/>
    <w:rsid w:val="00121494"/>
    <w:rsid w:val="00121DED"/>
    <w:rsid w:val="001221F9"/>
    <w:rsid w:val="00123050"/>
    <w:rsid w:val="001239F0"/>
    <w:rsid w:val="00124487"/>
    <w:rsid w:val="00126855"/>
    <w:rsid w:val="00127818"/>
    <w:rsid w:val="00133786"/>
    <w:rsid w:val="001349C6"/>
    <w:rsid w:val="00136A02"/>
    <w:rsid w:val="00137BEA"/>
    <w:rsid w:val="00140298"/>
    <w:rsid w:val="00140772"/>
    <w:rsid w:val="00141E8F"/>
    <w:rsid w:val="00142788"/>
    <w:rsid w:val="00142A9D"/>
    <w:rsid w:val="0014376C"/>
    <w:rsid w:val="001438BC"/>
    <w:rsid w:val="00143EA1"/>
    <w:rsid w:val="00144311"/>
    <w:rsid w:val="00145E48"/>
    <w:rsid w:val="00146107"/>
    <w:rsid w:val="0014618D"/>
    <w:rsid w:val="00146B9B"/>
    <w:rsid w:val="0014730C"/>
    <w:rsid w:val="0015158A"/>
    <w:rsid w:val="001520C3"/>
    <w:rsid w:val="001548F0"/>
    <w:rsid w:val="00154B65"/>
    <w:rsid w:val="00155986"/>
    <w:rsid w:val="00156AC1"/>
    <w:rsid w:val="00157143"/>
    <w:rsid w:val="0015787A"/>
    <w:rsid w:val="0015787F"/>
    <w:rsid w:val="00161DFF"/>
    <w:rsid w:val="00163CCC"/>
    <w:rsid w:val="00164D7F"/>
    <w:rsid w:val="00165DC6"/>
    <w:rsid w:val="00166F71"/>
    <w:rsid w:val="00171011"/>
    <w:rsid w:val="001728C7"/>
    <w:rsid w:val="0017322B"/>
    <w:rsid w:val="00173655"/>
    <w:rsid w:val="00175C23"/>
    <w:rsid w:val="001804B7"/>
    <w:rsid w:val="001814EC"/>
    <w:rsid w:val="00181B65"/>
    <w:rsid w:val="00184FC0"/>
    <w:rsid w:val="0018659A"/>
    <w:rsid w:val="00186E96"/>
    <w:rsid w:val="00187284"/>
    <w:rsid w:val="001878AC"/>
    <w:rsid w:val="001904C4"/>
    <w:rsid w:val="00190A49"/>
    <w:rsid w:val="00193D19"/>
    <w:rsid w:val="001942FB"/>
    <w:rsid w:val="001A0198"/>
    <w:rsid w:val="001A1DD2"/>
    <w:rsid w:val="001A5396"/>
    <w:rsid w:val="001A65F5"/>
    <w:rsid w:val="001A7236"/>
    <w:rsid w:val="001B07E6"/>
    <w:rsid w:val="001B0D34"/>
    <w:rsid w:val="001B12C0"/>
    <w:rsid w:val="001B34B0"/>
    <w:rsid w:val="001B35E8"/>
    <w:rsid w:val="001B4E02"/>
    <w:rsid w:val="001B67FD"/>
    <w:rsid w:val="001B6CAB"/>
    <w:rsid w:val="001B796D"/>
    <w:rsid w:val="001C0F59"/>
    <w:rsid w:val="001C208F"/>
    <w:rsid w:val="001C2C91"/>
    <w:rsid w:val="001C2E68"/>
    <w:rsid w:val="001C365F"/>
    <w:rsid w:val="001C49FC"/>
    <w:rsid w:val="001C5002"/>
    <w:rsid w:val="001C5AA1"/>
    <w:rsid w:val="001C66A9"/>
    <w:rsid w:val="001C7304"/>
    <w:rsid w:val="001D0F8A"/>
    <w:rsid w:val="001D1BFE"/>
    <w:rsid w:val="001D2464"/>
    <w:rsid w:val="001D2714"/>
    <w:rsid w:val="001D474B"/>
    <w:rsid w:val="001D4D08"/>
    <w:rsid w:val="001E024C"/>
    <w:rsid w:val="001E03EC"/>
    <w:rsid w:val="001E188A"/>
    <w:rsid w:val="001E3C22"/>
    <w:rsid w:val="001E4293"/>
    <w:rsid w:val="001E458F"/>
    <w:rsid w:val="001F03DE"/>
    <w:rsid w:val="001F157C"/>
    <w:rsid w:val="001F1CDC"/>
    <w:rsid w:val="001F2801"/>
    <w:rsid w:val="001F2C57"/>
    <w:rsid w:val="001F2E55"/>
    <w:rsid w:val="001F7372"/>
    <w:rsid w:val="00200B50"/>
    <w:rsid w:val="002011EF"/>
    <w:rsid w:val="00202079"/>
    <w:rsid w:val="002070E7"/>
    <w:rsid w:val="00207123"/>
    <w:rsid w:val="00207CFA"/>
    <w:rsid w:val="00210C2B"/>
    <w:rsid w:val="00211017"/>
    <w:rsid w:val="002116FA"/>
    <w:rsid w:val="00211E34"/>
    <w:rsid w:val="002127D4"/>
    <w:rsid w:val="00212F6E"/>
    <w:rsid w:val="00214AF4"/>
    <w:rsid w:val="002150CA"/>
    <w:rsid w:val="00216598"/>
    <w:rsid w:val="002170F3"/>
    <w:rsid w:val="00221A73"/>
    <w:rsid w:val="00223D40"/>
    <w:rsid w:val="00223E97"/>
    <w:rsid w:val="0022453B"/>
    <w:rsid w:val="00230D2E"/>
    <w:rsid w:val="0023103A"/>
    <w:rsid w:val="0023310A"/>
    <w:rsid w:val="0023353A"/>
    <w:rsid w:val="00233617"/>
    <w:rsid w:val="0023641D"/>
    <w:rsid w:val="00236FE0"/>
    <w:rsid w:val="00237FD5"/>
    <w:rsid w:val="00242211"/>
    <w:rsid w:val="00242375"/>
    <w:rsid w:val="00242933"/>
    <w:rsid w:val="002435D7"/>
    <w:rsid w:val="0024425D"/>
    <w:rsid w:val="0024501C"/>
    <w:rsid w:val="002458B2"/>
    <w:rsid w:val="00247549"/>
    <w:rsid w:val="0025316D"/>
    <w:rsid w:val="0025412A"/>
    <w:rsid w:val="002557A6"/>
    <w:rsid w:val="00260484"/>
    <w:rsid w:val="00260E6E"/>
    <w:rsid w:val="002615C6"/>
    <w:rsid w:val="00264714"/>
    <w:rsid w:val="0026568C"/>
    <w:rsid w:val="00266575"/>
    <w:rsid w:val="00267155"/>
    <w:rsid w:val="0026744B"/>
    <w:rsid w:val="002704C7"/>
    <w:rsid w:val="00270A6E"/>
    <w:rsid w:val="00271481"/>
    <w:rsid w:val="00272D1B"/>
    <w:rsid w:val="00273D87"/>
    <w:rsid w:val="00273E30"/>
    <w:rsid w:val="0027576B"/>
    <w:rsid w:val="0027679D"/>
    <w:rsid w:val="00276D9B"/>
    <w:rsid w:val="002776E4"/>
    <w:rsid w:val="00280516"/>
    <w:rsid w:val="00280896"/>
    <w:rsid w:val="002818CA"/>
    <w:rsid w:val="00284D60"/>
    <w:rsid w:val="0028691C"/>
    <w:rsid w:val="00286927"/>
    <w:rsid w:val="002905B0"/>
    <w:rsid w:val="002908F1"/>
    <w:rsid w:val="00290D49"/>
    <w:rsid w:val="002930DC"/>
    <w:rsid w:val="00293876"/>
    <w:rsid w:val="00294D3E"/>
    <w:rsid w:val="00295634"/>
    <w:rsid w:val="00296812"/>
    <w:rsid w:val="00297175"/>
    <w:rsid w:val="002A032C"/>
    <w:rsid w:val="002A04FE"/>
    <w:rsid w:val="002A27ED"/>
    <w:rsid w:val="002A3BA2"/>
    <w:rsid w:val="002A4CAE"/>
    <w:rsid w:val="002A71A5"/>
    <w:rsid w:val="002B2144"/>
    <w:rsid w:val="002B22E6"/>
    <w:rsid w:val="002B46F3"/>
    <w:rsid w:val="002B46FB"/>
    <w:rsid w:val="002B59BD"/>
    <w:rsid w:val="002B5E16"/>
    <w:rsid w:val="002B5F90"/>
    <w:rsid w:val="002B64E8"/>
    <w:rsid w:val="002B66B1"/>
    <w:rsid w:val="002B789C"/>
    <w:rsid w:val="002C0627"/>
    <w:rsid w:val="002C1811"/>
    <w:rsid w:val="002C2906"/>
    <w:rsid w:val="002C4A86"/>
    <w:rsid w:val="002C70F5"/>
    <w:rsid w:val="002C7596"/>
    <w:rsid w:val="002D054E"/>
    <w:rsid w:val="002D3BBA"/>
    <w:rsid w:val="002D3C97"/>
    <w:rsid w:val="002D418F"/>
    <w:rsid w:val="002D4345"/>
    <w:rsid w:val="002D53C2"/>
    <w:rsid w:val="002D7342"/>
    <w:rsid w:val="002E01A9"/>
    <w:rsid w:val="002E2373"/>
    <w:rsid w:val="002E3094"/>
    <w:rsid w:val="002E51B4"/>
    <w:rsid w:val="002E5284"/>
    <w:rsid w:val="002E54F1"/>
    <w:rsid w:val="002E7AFE"/>
    <w:rsid w:val="002F145B"/>
    <w:rsid w:val="002F23CB"/>
    <w:rsid w:val="002F41AD"/>
    <w:rsid w:val="002F55CB"/>
    <w:rsid w:val="002F65BF"/>
    <w:rsid w:val="002F66E8"/>
    <w:rsid w:val="002F6D17"/>
    <w:rsid w:val="002F70CB"/>
    <w:rsid w:val="002F70CE"/>
    <w:rsid w:val="00302C25"/>
    <w:rsid w:val="00304847"/>
    <w:rsid w:val="003052CC"/>
    <w:rsid w:val="00310B1E"/>
    <w:rsid w:val="0031188E"/>
    <w:rsid w:val="00312D6C"/>
    <w:rsid w:val="00313BE7"/>
    <w:rsid w:val="003147DD"/>
    <w:rsid w:val="0031493D"/>
    <w:rsid w:val="0031602F"/>
    <w:rsid w:val="00317A14"/>
    <w:rsid w:val="00317B83"/>
    <w:rsid w:val="00317ED7"/>
    <w:rsid w:val="00321041"/>
    <w:rsid w:val="00321322"/>
    <w:rsid w:val="003239E5"/>
    <w:rsid w:val="00323EC9"/>
    <w:rsid w:val="00327028"/>
    <w:rsid w:val="00331A60"/>
    <w:rsid w:val="00333642"/>
    <w:rsid w:val="00334A4E"/>
    <w:rsid w:val="00336DEC"/>
    <w:rsid w:val="00337ABB"/>
    <w:rsid w:val="003429CA"/>
    <w:rsid w:val="00343782"/>
    <w:rsid w:val="00343D44"/>
    <w:rsid w:val="00344B2C"/>
    <w:rsid w:val="003460EB"/>
    <w:rsid w:val="00351A5B"/>
    <w:rsid w:val="0035382F"/>
    <w:rsid w:val="0035580D"/>
    <w:rsid w:val="00356062"/>
    <w:rsid w:val="00356D41"/>
    <w:rsid w:val="00360CC4"/>
    <w:rsid w:val="003611D6"/>
    <w:rsid w:val="00363DEE"/>
    <w:rsid w:val="00364024"/>
    <w:rsid w:val="003644AF"/>
    <w:rsid w:val="00365059"/>
    <w:rsid w:val="00370675"/>
    <w:rsid w:val="00371575"/>
    <w:rsid w:val="00371B63"/>
    <w:rsid w:val="00372D36"/>
    <w:rsid w:val="00372FEE"/>
    <w:rsid w:val="00377646"/>
    <w:rsid w:val="00377D67"/>
    <w:rsid w:val="003847FD"/>
    <w:rsid w:val="00384FB3"/>
    <w:rsid w:val="003852CD"/>
    <w:rsid w:val="00385BD6"/>
    <w:rsid w:val="00385E96"/>
    <w:rsid w:val="00386472"/>
    <w:rsid w:val="00390689"/>
    <w:rsid w:val="00392A76"/>
    <w:rsid w:val="003963A8"/>
    <w:rsid w:val="003977E7"/>
    <w:rsid w:val="00397C30"/>
    <w:rsid w:val="00397DFC"/>
    <w:rsid w:val="003A0121"/>
    <w:rsid w:val="003A0CBE"/>
    <w:rsid w:val="003A1484"/>
    <w:rsid w:val="003A4E29"/>
    <w:rsid w:val="003A5AD6"/>
    <w:rsid w:val="003B0131"/>
    <w:rsid w:val="003B04EE"/>
    <w:rsid w:val="003B5943"/>
    <w:rsid w:val="003B6299"/>
    <w:rsid w:val="003B676E"/>
    <w:rsid w:val="003B6993"/>
    <w:rsid w:val="003B7F1F"/>
    <w:rsid w:val="003C0A1C"/>
    <w:rsid w:val="003C1757"/>
    <w:rsid w:val="003C1873"/>
    <w:rsid w:val="003C1D01"/>
    <w:rsid w:val="003C4713"/>
    <w:rsid w:val="003C50E5"/>
    <w:rsid w:val="003C5292"/>
    <w:rsid w:val="003C546C"/>
    <w:rsid w:val="003C5801"/>
    <w:rsid w:val="003C5929"/>
    <w:rsid w:val="003C6326"/>
    <w:rsid w:val="003C63EC"/>
    <w:rsid w:val="003C6EC1"/>
    <w:rsid w:val="003C7505"/>
    <w:rsid w:val="003D023C"/>
    <w:rsid w:val="003D1B64"/>
    <w:rsid w:val="003D1D5C"/>
    <w:rsid w:val="003D37C7"/>
    <w:rsid w:val="003D4331"/>
    <w:rsid w:val="003D49D8"/>
    <w:rsid w:val="003D5DA5"/>
    <w:rsid w:val="003D6DC9"/>
    <w:rsid w:val="003D74E3"/>
    <w:rsid w:val="003E151E"/>
    <w:rsid w:val="003E1525"/>
    <w:rsid w:val="003E1B5A"/>
    <w:rsid w:val="003E2389"/>
    <w:rsid w:val="003E2800"/>
    <w:rsid w:val="003E6E93"/>
    <w:rsid w:val="003F067F"/>
    <w:rsid w:val="003F0EEB"/>
    <w:rsid w:val="003F1A42"/>
    <w:rsid w:val="003F306F"/>
    <w:rsid w:val="003F3EAC"/>
    <w:rsid w:val="003F4344"/>
    <w:rsid w:val="003F47FF"/>
    <w:rsid w:val="0040147F"/>
    <w:rsid w:val="0040269A"/>
    <w:rsid w:val="004059CB"/>
    <w:rsid w:val="00405DCD"/>
    <w:rsid w:val="00406E94"/>
    <w:rsid w:val="00410103"/>
    <w:rsid w:val="004108E7"/>
    <w:rsid w:val="00410F95"/>
    <w:rsid w:val="0041188D"/>
    <w:rsid w:val="004123D3"/>
    <w:rsid w:val="00413A3A"/>
    <w:rsid w:val="00413E08"/>
    <w:rsid w:val="00414783"/>
    <w:rsid w:val="00416178"/>
    <w:rsid w:val="00417901"/>
    <w:rsid w:val="00417E6C"/>
    <w:rsid w:val="00421046"/>
    <w:rsid w:val="00421472"/>
    <w:rsid w:val="00422E83"/>
    <w:rsid w:val="00426E5A"/>
    <w:rsid w:val="004310F4"/>
    <w:rsid w:val="004331B3"/>
    <w:rsid w:val="0043403D"/>
    <w:rsid w:val="004347BC"/>
    <w:rsid w:val="0043570A"/>
    <w:rsid w:val="00435DDA"/>
    <w:rsid w:val="00440324"/>
    <w:rsid w:val="004412B8"/>
    <w:rsid w:val="0044225B"/>
    <w:rsid w:val="0044248A"/>
    <w:rsid w:val="00442A15"/>
    <w:rsid w:val="00445E68"/>
    <w:rsid w:val="00446E16"/>
    <w:rsid w:val="00447305"/>
    <w:rsid w:val="00450EFF"/>
    <w:rsid w:val="00451698"/>
    <w:rsid w:val="00454497"/>
    <w:rsid w:val="004553B7"/>
    <w:rsid w:val="004557AA"/>
    <w:rsid w:val="00455E0C"/>
    <w:rsid w:val="00455EE9"/>
    <w:rsid w:val="00457611"/>
    <w:rsid w:val="00457A72"/>
    <w:rsid w:val="00461D7A"/>
    <w:rsid w:val="00463758"/>
    <w:rsid w:val="0046500E"/>
    <w:rsid w:val="00465BFC"/>
    <w:rsid w:val="00465F3F"/>
    <w:rsid w:val="00466C0E"/>
    <w:rsid w:val="00466CBD"/>
    <w:rsid w:val="00470257"/>
    <w:rsid w:val="004705AF"/>
    <w:rsid w:val="00471A2D"/>
    <w:rsid w:val="004722F5"/>
    <w:rsid w:val="00472B88"/>
    <w:rsid w:val="00473189"/>
    <w:rsid w:val="004731C8"/>
    <w:rsid w:val="004747D5"/>
    <w:rsid w:val="00477B49"/>
    <w:rsid w:val="00480BCE"/>
    <w:rsid w:val="00481054"/>
    <w:rsid w:val="00481223"/>
    <w:rsid w:val="00481D84"/>
    <w:rsid w:val="0048266F"/>
    <w:rsid w:val="00482FD3"/>
    <w:rsid w:val="0048492F"/>
    <w:rsid w:val="00486DDE"/>
    <w:rsid w:val="00487FCE"/>
    <w:rsid w:val="004900BE"/>
    <w:rsid w:val="004916A6"/>
    <w:rsid w:val="00492384"/>
    <w:rsid w:val="00492DAC"/>
    <w:rsid w:val="00492E39"/>
    <w:rsid w:val="004934C4"/>
    <w:rsid w:val="004937CD"/>
    <w:rsid w:val="00494C38"/>
    <w:rsid w:val="00494CB1"/>
    <w:rsid w:val="00495BFD"/>
    <w:rsid w:val="00496DA0"/>
    <w:rsid w:val="00497AF5"/>
    <w:rsid w:val="004A0C8D"/>
    <w:rsid w:val="004A1275"/>
    <w:rsid w:val="004A214E"/>
    <w:rsid w:val="004A5642"/>
    <w:rsid w:val="004A6B30"/>
    <w:rsid w:val="004A7CC6"/>
    <w:rsid w:val="004B0AC8"/>
    <w:rsid w:val="004B0F02"/>
    <w:rsid w:val="004B1169"/>
    <w:rsid w:val="004B17F0"/>
    <w:rsid w:val="004B22CB"/>
    <w:rsid w:val="004B2E31"/>
    <w:rsid w:val="004B591E"/>
    <w:rsid w:val="004C0A22"/>
    <w:rsid w:val="004C0CEA"/>
    <w:rsid w:val="004C23BF"/>
    <w:rsid w:val="004C306A"/>
    <w:rsid w:val="004C32D7"/>
    <w:rsid w:val="004C35CB"/>
    <w:rsid w:val="004C447C"/>
    <w:rsid w:val="004C6255"/>
    <w:rsid w:val="004C6789"/>
    <w:rsid w:val="004C7334"/>
    <w:rsid w:val="004C7339"/>
    <w:rsid w:val="004C777E"/>
    <w:rsid w:val="004C7842"/>
    <w:rsid w:val="004C7B79"/>
    <w:rsid w:val="004D0BD8"/>
    <w:rsid w:val="004D3D57"/>
    <w:rsid w:val="004D55CC"/>
    <w:rsid w:val="004D5EA5"/>
    <w:rsid w:val="004D620D"/>
    <w:rsid w:val="004D6365"/>
    <w:rsid w:val="004E146F"/>
    <w:rsid w:val="004E2D0A"/>
    <w:rsid w:val="004E344E"/>
    <w:rsid w:val="004E46EC"/>
    <w:rsid w:val="004E56F1"/>
    <w:rsid w:val="004E5CB6"/>
    <w:rsid w:val="004E5FEA"/>
    <w:rsid w:val="004E6807"/>
    <w:rsid w:val="004F1EC8"/>
    <w:rsid w:val="004F2A76"/>
    <w:rsid w:val="004F4448"/>
    <w:rsid w:val="004F4EDC"/>
    <w:rsid w:val="004F5754"/>
    <w:rsid w:val="004F625C"/>
    <w:rsid w:val="004F7180"/>
    <w:rsid w:val="004F71E5"/>
    <w:rsid w:val="00501BEF"/>
    <w:rsid w:val="00502ED2"/>
    <w:rsid w:val="005048C0"/>
    <w:rsid w:val="0050641E"/>
    <w:rsid w:val="00506F8F"/>
    <w:rsid w:val="005072B9"/>
    <w:rsid w:val="00511232"/>
    <w:rsid w:val="00511AE3"/>
    <w:rsid w:val="00512167"/>
    <w:rsid w:val="00512176"/>
    <w:rsid w:val="005121EF"/>
    <w:rsid w:val="00513DCA"/>
    <w:rsid w:val="00513E23"/>
    <w:rsid w:val="00513F0C"/>
    <w:rsid w:val="0051439B"/>
    <w:rsid w:val="0051649F"/>
    <w:rsid w:val="005263BE"/>
    <w:rsid w:val="00527BFA"/>
    <w:rsid w:val="00532B29"/>
    <w:rsid w:val="005345CC"/>
    <w:rsid w:val="00534B77"/>
    <w:rsid w:val="0054389D"/>
    <w:rsid w:val="0054395B"/>
    <w:rsid w:val="00543A6B"/>
    <w:rsid w:val="00543E5B"/>
    <w:rsid w:val="00544475"/>
    <w:rsid w:val="005447BD"/>
    <w:rsid w:val="00546343"/>
    <w:rsid w:val="00546A07"/>
    <w:rsid w:val="005502B2"/>
    <w:rsid w:val="0055186A"/>
    <w:rsid w:val="00551D14"/>
    <w:rsid w:val="00552313"/>
    <w:rsid w:val="005536FB"/>
    <w:rsid w:val="00553AD0"/>
    <w:rsid w:val="005551A3"/>
    <w:rsid w:val="00555E62"/>
    <w:rsid w:val="00562612"/>
    <w:rsid w:val="005626AD"/>
    <w:rsid w:val="00565D09"/>
    <w:rsid w:val="00566FA8"/>
    <w:rsid w:val="00567716"/>
    <w:rsid w:val="00570C48"/>
    <w:rsid w:val="00571480"/>
    <w:rsid w:val="0057258C"/>
    <w:rsid w:val="005772D7"/>
    <w:rsid w:val="00580844"/>
    <w:rsid w:val="0058101B"/>
    <w:rsid w:val="00581B06"/>
    <w:rsid w:val="00581D5B"/>
    <w:rsid w:val="0058663E"/>
    <w:rsid w:val="00592B77"/>
    <w:rsid w:val="005936E7"/>
    <w:rsid w:val="005944A0"/>
    <w:rsid w:val="00594B6D"/>
    <w:rsid w:val="00595730"/>
    <w:rsid w:val="00595CD4"/>
    <w:rsid w:val="00596E4E"/>
    <w:rsid w:val="005A0DE4"/>
    <w:rsid w:val="005A1EEA"/>
    <w:rsid w:val="005A401A"/>
    <w:rsid w:val="005A67BE"/>
    <w:rsid w:val="005A75EC"/>
    <w:rsid w:val="005A79B1"/>
    <w:rsid w:val="005B0F21"/>
    <w:rsid w:val="005B1EEC"/>
    <w:rsid w:val="005B27E9"/>
    <w:rsid w:val="005B3385"/>
    <w:rsid w:val="005B7353"/>
    <w:rsid w:val="005C049F"/>
    <w:rsid w:val="005C0859"/>
    <w:rsid w:val="005C34E2"/>
    <w:rsid w:val="005C45FF"/>
    <w:rsid w:val="005C4BB5"/>
    <w:rsid w:val="005D0635"/>
    <w:rsid w:val="005D1071"/>
    <w:rsid w:val="005D3BB6"/>
    <w:rsid w:val="005D44AE"/>
    <w:rsid w:val="005D4501"/>
    <w:rsid w:val="005D4C65"/>
    <w:rsid w:val="005D55DB"/>
    <w:rsid w:val="005D66B5"/>
    <w:rsid w:val="005E0434"/>
    <w:rsid w:val="005E150C"/>
    <w:rsid w:val="005E22DE"/>
    <w:rsid w:val="005E2C02"/>
    <w:rsid w:val="005E39A0"/>
    <w:rsid w:val="005E3EB2"/>
    <w:rsid w:val="005E46A0"/>
    <w:rsid w:val="005E50F3"/>
    <w:rsid w:val="005E6685"/>
    <w:rsid w:val="005E6DFB"/>
    <w:rsid w:val="005E6FE7"/>
    <w:rsid w:val="005F1438"/>
    <w:rsid w:val="005F22D7"/>
    <w:rsid w:val="005F42DF"/>
    <w:rsid w:val="005F5618"/>
    <w:rsid w:val="005F5E19"/>
    <w:rsid w:val="005F5E36"/>
    <w:rsid w:val="00600383"/>
    <w:rsid w:val="006008C1"/>
    <w:rsid w:val="006028EB"/>
    <w:rsid w:val="0061054E"/>
    <w:rsid w:val="006109E8"/>
    <w:rsid w:val="00611312"/>
    <w:rsid w:val="00611FFB"/>
    <w:rsid w:val="00614253"/>
    <w:rsid w:val="00615544"/>
    <w:rsid w:val="00615639"/>
    <w:rsid w:val="00615ABB"/>
    <w:rsid w:val="006167FD"/>
    <w:rsid w:val="00620ACE"/>
    <w:rsid w:val="00622D26"/>
    <w:rsid w:val="00623275"/>
    <w:rsid w:val="00625B35"/>
    <w:rsid w:val="00627F25"/>
    <w:rsid w:val="006300A4"/>
    <w:rsid w:val="0063033E"/>
    <w:rsid w:val="0063046F"/>
    <w:rsid w:val="006309B1"/>
    <w:rsid w:val="0063112C"/>
    <w:rsid w:val="0063340D"/>
    <w:rsid w:val="00635D5C"/>
    <w:rsid w:val="00636FAE"/>
    <w:rsid w:val="00641283"/>
    <w:rsid w:val="00642115"/>
    <w:rsid w:val="00644D55"/>
    <w:rsid w:val="006458E2"/>
    <w:rsid w:val="00646978"/>
    <w:rsid w:val="00646DD2"/>
    <w:rsid w:val="00650501"/>
    <w:rsid w:val="006513EB"/>
    <w:rsid w:val="00651819"/>
    <w:rsid w:val="00652FC7"/>
    <w:rsid w:val="00653DFA"/>
    <w:rsid w:val="00655548"/>
    <w:rsid w:val="00656330"/>
    <w:rsid w:val="006627B9"/>
    <w:rsid w:val="00663E44"/>
    <w:rsid w:val="006666C6"/>
    <w:rsid w:val="00666A7F"/>
    <w:rsid w:val="00666FF1"/>
    <w:rsid w:val="00667CC6"/>
    <w:rsid w:val="00667D77"/>
    <w:rsid w:val="00671736"/>
    <w:rsid w:val="00672E77"/>
    <w:rsid w:val="00673541"/>
    <w:rsid w:val="00673697"/>
    <w:rsid w:val="00673D9E"/>
    <w:rsid w:val="00677D04"/>
    <w:rsid w:val="00683699"/>
    <w:rsid w:val="006836EA"/>
    <w:rsid w:val="00685965"/>
    <w:rsid w:val="00686399"/>
    <w:rsid w:val="00686CDF"/>
    <w:rsid w:val="00687C50"/>
    <w:rsid w:val="00687E96"/>
    <w:rsid w:val="00690C3E"/>
    <w:rsid w:val="006923AF"/>
    <w:rsid w:val="0069309B"/>
    <w:rsid w:val="0069595B"/>
    <w:rsid w:val="0069614C"/>
    <w:rsid w:val="006A1209"/>
    <w:rsid w:val="006A29AA"/>
    <w:rsid w:val="006A473E"/>
    <w:rsid w:val="006A709A"/>
    <w:rsid w:val="006A76C3"/>
    <w:rsid w:val="006B04F2"/>
    <w:rsid w:val="006B37C9"/>
    <w:rsid w:val="006B5242"/>
    <w:rsid w:val="006B5EE9"/>
    <w:rsid w:val="006C254F"/>
    <w:rsid w:val="006C2559"/>
    <w:rsid w:val="006C2AB2"/>
    <w:rsid w:val="006C2E77"/>
    <w:rsid w:val="006C2E95"/>
    <w:rsid w:val="006C3FD7"/>
    <w:rsid w:val="006C43F3"/>
    <w:rsid w:val="006C4920"/>
    <w:rsid w:val="006C7092"/>
    <w:rsid w:val="006D1F34"/>
    <w:rsid w:val="006D2B46"/>
    <w:rsid w:val="006D4A87"/>
    <w:rsid w:val="006D6702"/>
    <w:rsid w:val="006D7AA2"/>
    <w:rsid w:val="006E174B"/>
    <w:rsid w:val="006E2A48"/>
    <w:rsid w:val="006E3B1A"/>
    <w:rsid w:val="006E4464"/>
    <w:rsid w:val="006E60C1"/>
    <w:rsid w:val="006F1C2B"/>
    <w:rsid w:val="006F3BEA"/>
    <w:rsid w:val="006F59FE"/>
    <w:rsid w:val="006F5EAF"/>
    <w:rsid w:val="006F60DC"/>
    <w:rsid w:val="006F6711"/>
    <w:rsid w:val="006F6CA4"/>
    <w:rsid w:val="00700877"/>
    <w:rsid w:val="00700CEB"/>
    <w:rsid w:val="00705D73"/>
    <w:rsid w:val="00710BB8"/>
    <w:rsid w:val="00711482"/>
    <w:rsid w:val="007122A2"/>
    <w:rsid w:val="007145CC"/>
    <w:rsid w:val="00715A6C"/>
    <w:rsid w:val="007175AF"/>
    <w:rsid w:val="00717C20"/>
    <w:rsid w:val="00720508"/>
    <w:rsid w:val="0072670E"/>
    <w:rsid w:val="00730A6F"/>
    <w:rsid w:val="00730C46"/>
    <w:rsid w:val="0073267D"/>
    <w:rsid w:val="00733D01"/>
    <w:rsid w:val="00735BBD"/>
    <w:rsid w:val="00736015"/>
    <w:rsid w:val="0073664A"/>
    <w:rsid w:val="0073673E"/>
    <w:rsid w:val="00740478"/>
    <w:rsid w:val="00741250"/>
    <w:rsid w:val="007417AB"/>
    <w:rsid w:val="00741976"/>
    <w:rsid w:val="00742349"/>
    <w:rsid w:val="00743AF6"/>
    <w:rsid w:val="007441AD"/>
    <w:rsid w:val="00744877"/>
    <w:rsid w:val="0074534E"/>
    <w:rsid w:val="0075131E"/>
    <w:rsid w:val="00751C82"/>
    <w:rsid w:val="00752D3F"/>
    <w:rsid w:val="00753793"/>
    <w:rsid w:val="007537FF"/>
    <w:rsid w:val="00753AB8"/>
    <w:rsid w:val="00754EB6"/>
    <w:rsid w:val="007551B1"/>
    <w:rsid w:val="00755ADD"/>
    <w:rsid w:val="00756DCE"/>
    <w:rsid w:val="00760C34"/>
    <w:rsid w:val="0076220C"/>
    <w:rsid w:val="00762913"/>
    <w:rsid w:val="00762950"/>
    <w:rsid w:val="00764CF5"/>
    <w:rsid w:val="007658A2"/>
    <w:rsid w:val="007670E0"/>
    <w:rsid w:val="00771D4C"/>
    <w:rsid w:val="0077355B"/>
    <w:rsid w:val="00773D9B"/>
    <w:rsid w:val="00773DCA"/>
    <w:rsid w:val="007750C5"/>
    <w:rsid w:val="007777B8"/>
    <w:rsid w:val="00780964"/>
    <w:rsid w:val="00781CE5"/>
    <w:rsid w:val="00781EB0"/>
    <w:rsid w:val="007846AE"/>
    <w:rsid w:val="00784D2C"/>
    <w:rsid w:val="00786825"/>
    <w:rsid w:val="00786A61"/>
    <w:rsid w:val="00786F25"/>
    <w:rsid w:val="00786F6D"/>
    <w:rsid w:val="00787776"/>
    <w:rsid w:val="00791863"/>
    <w:rsid w:val="00791A7C"/>
    <w:rsid w:val="007927A5"/>
    <w:rsid w:val="00793F09"/>
    <w:rsid w:val="007942C7"/>
    <w:rsid w:val="00794A92"/>
    <w:rsid w:val="00795DD6"/>
    <w:rsid w:val="007965CB"/>
    <w:rsid w:val="007A212E"/>
    <w:rsid w:val="007A234B"/>
    <w:rsid w:val="007A3430"/>
    <w:rsid w:val="007A3537"/>
    <w:rsid w:val="007A4B12"/>
    <w:rsid w:val="007A7437"/>
    <w:rsid w:val="007A780C"/>
    <w:rsid w:val="007B02F6"/>
    <w:rsid w:val="007B04A5"/>
    <w:rsid w:val="007B3744"/>
    <w:rsid w:val="007B3790"/>
    <w:rsid w:val="007B45E7"/>
    <w:rsid w:val="007B638A"/>
    <w:rsid w:val="007B68AB"/>
    <w:rsid w:val="007B7B91"/>
    <w:rsid w:val="007B7F00"/>
    <w:rsid w:val="007C1004"/>
    <w:rsid w:val="007C12C8"/>
    <w:rsid w:val="007C176B"/>
    <w:rsid w:val="007C21A0"/>
    <w:rsid w:val="007C2883"/>
    <w:rsid w:val="007C3EF3"/>
    <w:rsid w:val="007C60F8"/>
    <w:rsid w:val="007D1AAC"/>
    <w:rsid w:val="007D1ABF"/>
    <w:rsid w:val="007D3080"/>
    <w:rsid w:val="007D4164"/>
    <w:rsid w:val="007D49B9"/>
    <w:rsid w:val="007D4FEE"/>
    <w:rsid w:val="007D51C1"/>
    <w:rsid w:val="007D5355"/>
    <w:rsid w:val="007D5C96"/>
    <w:rsid w:val="007D5CA0"/>
    <w:rsid w:val="007D6876"/>
    <w:rsid w:val="007D757D"/>
    <w:rsid w:val="007D7622"/>
    <w:rsid w:val="007D7C02"/>
    <w:rsid w:val="007E2450"/>
    <w:rsid w:val="007E30FA"/>
    <w:rsid w:val="007E353F"/>
    <w:rsid w:val="007E7425"/>
    <w:rsid w:val="007E783D"/>
    <w:rsid w:val="007E7EDB"/>
    <w:rsid w:val="007F0229"/>
    <w:rsid w:val="007F0CCA"/>
    <w:rsid w:val="007F0D1F"/>
    <w:rsid w:val="007F172B"/>
    <w:rsid w:val="007F2923"/>
    <w:rsid w:val="007F2E03"/>
    <w:rsid w:val="007F3F38"/>
    <w:rsid w:val="007F4576"/>
    <w:rsid w:val="007F4D5B"/>
    <w:rsid w:val="007F5C42"/>
    <w:rsid w:val="007F7CDE"/>
    <w:rsid w:val="00800265"/>
    <w:rsid w:val="0080292C"/>
    <w:rsid w:val="00802E2D"/>
    <w:rsid w:val="00804243"/>
    <w:rsid w:val="008049AB"/>
    <w:rsid w:val="008055BF"/>
    <w:rsid w:val="008074D5"/>
    <w:rsid w:val="0081050A"/>
    <w:rsid w:val="008134C0"/>
    <w:rsid w:val="00814125"/>
    <w:rsid w:val="008151F6"/>
    <w:rsid w:val="0081796C"/>
    <w:rsid w:val="00817992"/>
    <w:rsid w:val="00817CD1"/>
    <w:rsid w:val="00822A1C"/>
    <w:rsid w:val="00822C6A"/>
    <w:rsid w:val="00825916"/>
    <w:rsid w:val="008267ED"/>
    <w:rsid w:val="00833749"/>
    <w:rsid w:val="0083391E"/>
    <w:rsid w:val="008350A8"/>
    <w:rsid w:val="00835131"/>
    <w:rsid w:val="008364FB"/>
    <w:rsid w:val="00842073"/>
    <w:rsid w:val="008436F4"/>
    <w:rsid w:val="00843CAE"/>
    <w:rsid w:val="00844108"/>
    <w:rsid w:val="008447C2"/>
    <w:rsid w:val="008464B1"/>
    <w:rsid w:val="00846EE3"/>
    <w:rsid w:val="008474FD"/>
    <w:rsid w:val="008517C7"/>
    <w:rsid w:val="008518E9"/>
    <w:rsid w:val="00852F65"/>
    <w:rsid w:val="008535BA"/>
    <w:rsid w:val="00855BB3"/>
    <w:rsid w:val="00855D01"/>
    <w:rsid w:val="00856103"/>
    <w:rsid w:val="00857047"/>
    <w:rsid w:val="008600AC"/>
    <w:rsid w:val="00860324"/>
    <w:rsid w:val="008609E5"/>
    <w:rsid w:val="008611A8"/>
    <w:rsid w:val="00861B40"/>
    <w:rsid w:val="008624C2"/>
    <w:rsid w:val="00862ED3"/>
    <w:rsid w:val="008638A1"/>
    <w:rsid w:val="00864960"/>
    <w:rsid w:val="00864ACE"/>
    <w:rsid w:val="00864C0A"/>
    <w:rsid w:val="0086573A"/>
    <w:rsid w:val="00867435"/>
    <w:rsid w:val="00873919"/>
    <w:rsid w:val="00874CF6"/>
    <w:rsid w:val="00876991"/>
    <w:rsid w:val="008801E9"/>
    <w:rsid w:val="00880900"/>
    <w:rsid w:val="008812FB"/>
    <w:rsid w:val="00882A30"/>
    <w:rsid w:val="0088340A"/>
    <w:rsid w:val="008835A8"/>
    <w:rsid w:val="008849FF"/>
    <w:rsid w:val="00885340"/>
    <w:rsid w:val="00885CBF"/>
    <w:rsid w:val="00886021"/>
    <w:rsid w:val="008903E0"/>
    <w:rsid w:val="00892587"/>
    <w:rsid w:val="00893D6A"/>
    <w:rsid w:val="0089598C"/>
    <w:rsid w:val="00897717"/>
    <w:rsid w:val="00897F21"/>
    <w:rsid w:val="008A05B0"/>
    <w:rsid w:val="008A0D18"/>
    <w:rsid w:val="008A4434"/>
    <w:rsid w:val="008A6387"/>
    <w:rsid w:val="008B1E74"/>
    <w:rsid w:val="008B3DCE"/>
    <w:rsid w:val="008B4699"/>
    <w:rsid w:val="008B50EE"/>
    <w:rsid w:val="008B5495"/>
    <w:rsid w:val="008C1385"/>
    <w:rsid w:val="008C18CF"/>
    <w:rsid w:val="008C349B"/>
    <w:rsid w:val="008C4005"/>
    <w:rsid w:val="008C4982"/>
    <w:rsid w:val="008D0345"/>
    <w:rsid w:val="008D16B6"/>
    <w:rsid w:val="008D247A"/>
    <w:rsid w:val="008D4BCB"/>
    <w:rsid w:val="008D5BFB"/>
    <w:rsid w:val="008D6928"/>
    <w:rsid w:val="008D726D"/>
    <w:rsid w:val="008E0A1A"/>
    <w:rsid w:val="008E1CA3"/>
    <w:rsid w:val="008E381C"/>
    <w:rsid w:val="008E416B"/>
    <w:rsid w:val="008E4D33"/>
    <w:rsid w:val="008E554A"/>
    <w:rsid w:val="008E7547"/>
    <w:rsid w:val="008E7F64"/>
    <w:rsid w:val="008F2C57"/>
    <w:rsid w:val="008F2EFB"/>
    <w:rsid w:val="008F3236"/>
    <w:rsid w:val="008F3791"/>
    <w:rsid w:val="008F3C9E"/>
    <w:rsid w:val="008F4534"/>
    <w:rsid w:val="008F4802"/>
    <w:rsid w:val="008F5572"/>
    <w:rsid w:val="008F6288"/>
    <w:rsid w:val="008F71E7"/>
    <w:rsid w:val="00902274"/>
    <w:rsid w:val="00902B5F"/>
    <w:rsid w:val="00903311"/>
    <w:rsid w:val="009046F3"/>
    <w:rsid w:val="00905098"/>
    <w:rsid w:val="009059DE"/>
    <w:rsid w:val="00905EA8"/>
    <w:rsid w:val="00905EEF"/>
    <w:rsid w:val="00906411"/>
    <w:rsid w:val="00906585"/>
    <w:rsid w:val="009101A0"/>
    <w:rsid w:val="0091291B"/>
    <w:rsid w:val="009146EB"/>
    <w:rsid w:val="0091605C"/>
    <w:rsid w:val="00916DBB"/>
    <w:rsid w:val="00923098"/>
    <w:rsid w:val="00923473"/>
    <w:rsid w:val="009239B9"/>
    <w:rsid w:val="00923DD7"/>
    <w:rsid w:val="00925024"/>
    <w:rsid w:val="0092575D"/>
    <w:rsid w:val="00934941"/>
    <w:rsid w:val="00936A41"/>
    <w:rsid w:val="009411FE"/>
    <w:rsid w:val="009418F6"/>
    <w:rsid w:val="0094502B"/>
    <w:rsid w:val="0094727E"/>
    <w:rsid w:val="009473E6"/>
    <w:rsid w:val="00952FCC"/>
    <w:rsid w:val="009545BA"/>
    <w:rsid w:val="009565E1"/>
    <w:rsid w:val="00956E77"/>
    <w:rsid w:val="00957F31"/>
    <w:rsid w:val="009607FB"/>
    <w:rsid w:val="00960963"/>
    <w:rsid w:val="00963C24"/>
    <w:rsid w:val="009659B5"/>
    <w:rsid w:val="00965F0B"/>
    <w:rsid w:val="0096609B"/>
    <w:rsid w:val="00966A1A"/>
    <w:rsid w:val="00966B43"/>
    <w:rsid w:val="0096705C"/>
    <w:rsid w:val="00967AB8"/>
    <w:rsid w:val="00970628"/>
    <w:rsid w:val="00970AC5"/>
    <w:rsid w:val="009728F3"/>
    <w:rsid w:val="00973D14"/>
    <w:rsid w:val="00974914"/>
    <w:rsid w:val="00975919"/>
    <w:rsid w:val="00976B8C"/>
    <w:rsid w:val="00977441"/>
    <w:rsid w:val="00980366"/>
    <w:rsid w:val="00980556"/>
    <w:rsid w:val="009820B2"/>
    <w:rsid w:val="00982171"/>
    <w:rsid w:val="009822B9"/>
    <w:rsid w:val="0098264C"/>
    <w:rsid w:val="009829EC"/>
    <w:rsid w:val="00984BAE"/>
    <w:rsid w:val="00984D2E"/>
    <w:rsid w:val="00986280"/>
    <w:rsid w:val="0098658E"/>
    <w:rsid w:val="009869CB"/>
    <w:rsid w:val="00987A23"/>
    <w:rsid w:val="009911CE"/>
    <w:rsid w:val="009915B8"/>
    <w:rsid w:val="00992250"/>
    <w:rsid w:val="00992576"/>
    <w:rsid w:val="00993604"/>
    <w:rsid w:val="00993681"/>
    <w:rsid w:val="00993DCF"/>
    <w:rsid w:val="0099420D"/>
    <w:rsid w:val="00994E12"/>
    <w:rsid w:val="0099567F"/>
    <w:rsid w:val="009957A9"/>
    <w:rsid w:val="00996708"/>
    <w:rsid w:val="00997FE2"/>
    <w:rsid w:val="009A015F"/>
    <w:rsid w:val="009A0F70"/>
    <w:rsid w:val="009A108C"/>
    <w:rsid w:val="009A11B6"/>
    <w:rsid w:val="009A415A"/>
    <w:rsid w:val="009A4584"/>
    <w:rsid w:val="009A4EBA"/>
    <w:rsid w:val="009A530A"/>
    <w:rsid w:val="009A6264"/>
    <w:rsid w:val="009A6CAF"/>
    <w:rsid w:val="009A7A33"/>
    <w:rsid w:val="009B30FA"/>
    <w:rsid w:val="009B5369"/>
    <w:rsid w:val="009B64E8"/>
    <w:rsid w:val="009B7063"/>
    <w:rsid w:val="009C05D6"/>
    <w:rsid w:val="009C1534"/>
    <w:rsid w:val="009C41E1"/>
    <w:rsid w:val="009C4736"/>
    <w:rsid w:val="009C692D"/>
    <w:rsid w:val="009D076E"/>
    <w:rsid w:val="009D17F3"/>
    <w:rsid w:val="009D1ED5"/>
    <w:rsid w:val="009D2077"/>
    <w:rsid w:val="009D4A31"/>
    <w:rsid w:val="009D4CB3"/>
    <w:rsid w:val="009D50EA"/>
    <w:rsid w:val="009D52A5"/>
    <w:rsid w:val="009D63B0"/>
    <w:rsid w:val="009D65E3"/>
    <w:rsid w:val="009D7282"/>
    <w:rsid w:val="009E059C"/>
    <w:rsid w:val="009E4627"/>
    <w:rsid w:val="009E5034"/>
    <w:rsid w:val="009F10BA"/>
    <w:rsid w:val="009F254B"/>
    <w:rsid w:val="009F3220"/>
    <w:rsid w:val="009F3FCB"/>
    <w:rsid w:val="00A01569"/>
    <w:rsid w:val="00A03838"/>
    <w:rsid w:val="00A03873"/>
    <w:rsid w:val="00A05BBB"/>
    <w:rsid w:val="00A05C57"/>
    <w:rsid w:val="00A124C7"/>
    <w:rsid w:val="00A13055"/>
    <w:rsid w:val="00A15CD7"/>
    <w:rsid w:val="00A16E14"/>
    <w:rsid w:val="00A21307"/>
    <w:rsid w:val="00A21395"/>
    <w:rsid w:val="00A2215E"/>
    <w:rsid w:val="00A229B1"/>
    <w:rsid w:val="00A22EB5"/>
    <w:rsid w:val="00A24794"/>
    <w:rsid w:val="00A27137"/>
    <w:rsid w:val="00A30E2B"/>
    <w:rsid w:val="00A31396"/>
    <w:rsid w:val="00A31F51"/>
    <w:rsid w:val="00A32C8F"/>
    <w:rsid w:val="00A34081"/>
    <w:rsid w:val="00A341CF"/>
    <w:rsid w:val="00A34372"/>
    <w:rsid w:val="00A3644D"/>
    <w:rsid w:val="00A37242"/>
    <w:rsid w:val="00A40E97"/>
    <w:rsid w:val="00A412B9"/>
    <w:rsid w:val="00A41582"/>
    <w:rsid w:val="00A419E7"/>
    <w:rsid w:val="00A41B3A"/>
    <w:rsid w:val="00A41E62"/>
    <w:rsid w:val="00A43C65"/>
    <w:rsid w:val="00A4692A"/>
    <w:rsid w:val="00A50084"/>
    <w:rsid w:val="00A50246"/>
    <w:rsid w:val="00A50BF9"/>
    <w:rsid w:val="00A50C96"/>
    <w:rsid w:val="00A51B7B"/>
    <w:rsid w:val="00A531E6"/>
    <w:rsid w:val="00A53E6B"/>
    <w:rsid w:val="00A54497"/>
    <w:rsid w:val="00A62320"/>
    <w:rsid w:val="00A62738"/>
    <w:rsid w:val="00A62FD2"/>
    <w:rsid w:val="00A630E0"/>
    <w:rsid w:val="00A6344D"/>
    <w:rsid w:val="00A63BF8"/>
    <w:rsid w:val="00A6466F"/>
    <w:rsid w:val="00A649E3"/>
    <w:rsid w:val="00A66CC8"/>
    <w:rsid w:val="00A674DA"/>
    <w:rsid w:val="00A73B4A"/>
    <w:rsid w:val="00A74A00"/>
    <w:rsid w:val="00A74D83"/>
    <w:rsid w:val="00A76BB0"/>
    <w:rsid w:val="00A76DDF"/>
    <w:rsid w:val="00A76E71"/>
    <w:rsid w:val="00A76EDF"/>
    <w:rsid w:val="00A773C7"/>
    <w:rsid w:val="00A81142"/>
    <w:rsid w:val="00A83F1A"/>
    <w:rsid w:val="00A84D4E"/>
    <w:rsid w:val="00A86576"/>
    <w:rsid w:val="00A86587"/>
    <w:rsid w:val="00A86801"/>
    <w:rsid w:val="00A86CB2"/>
    <w:rsid w:val="00A86E67"/>
    <w:rsid w:val="00A871CF"/>
    <w:rsid w:val="00A87AB5"/>
    <w:rsid w:val="00A9363C"/>
    <w:rsid w:val="00A950A5"/>
    <w:rsid w:val="00A95C80"/>
    <w:rsid w:val="00A96202"/>
    <w:rsid w:val="00A96A55"/>
    <w:rsid w:val="00A96AA4"/>
    <w:rsid w:val="00A9722C"/>
    <w:rsid w:val="00AA2801"/>
    <w:rsid w:val="00AA2B39"/>
    <w:rsid w:val="00AA3723"/>
    <w:rsid w:val="00AA548D"/>
    <w:rsid w:val="00AA5542"/>
    <w:rsid w:val="00AA5783"/>
    <w:rsid w:val="00AA5DD0"/>
    <w:rsid w:val="00AA6EAE"/>
    <w:rsid w:val="00AA78C4"/>
    <w:rsid w:val="00AB02BF"/>
    <w:rsid w:val="00AB04E3"/>
    <w:rsid w:val="00AB14F4"/>
    <w:rsid w:val="00AB2EEF"/>
    <w:rsid w:val="00AB507E"/>
    <w:rsid w:val="00AB5364"/>
    <w:rsid w:val="00AB5456"/>
    <w:rsid w:val="00AB5566"/>
    <w:rsid w:val="00AC1DC6"/>
    <w:rsid w:val="00AC2AC5"/>
    <w:rsid w:val="00AC56FF"/>
    <w:rsid w:val="00AC5CF3"/>
    <w:rsid w:val="00AC63DE"/>
    <w:rsid w:val="00AC6CAB"/>
    <w:rsid w:val="00AC7B7E"/>
    <w:rsid w:val="00AD2B7B"/>
    <w:rsid w:val="00AD4A86"/>
    <w:rsid w:val="00AD5091"/>
    <w:rsid w:val="00AD5EBF"/>
    <w:rsid w:val="00AE00BD"/>
    <w:rsid w:val="00AE0F77"/>
    <w:rsid w:val="00AE522E"/>
    <w:rsid w:val="00AE59C3"/>
    <w:rsid w:val="00AF21FE"/>
    <w:rsid w:val="00AF2866"/>
    <w:rsid w:val="00AF568A"/>
    <w:rsid w:val="00AF5CF3"/>
    <w:rsid w:val="00AF6325"/>
    <w:rsid w:val="00AF68E9"/>
    <w:rsid w:val="00B0089F"/>
    <w:rsid w:val="00B03D0B"/>
    <w:rsid w:val="00B04D13"/>
    <w:rsid w:val="00B06526"/>
    <w:rsid w:val="00B07C15"/>
    <w:rsid w:val="00B07C31"/>
    <w:rsid w:val="00B07E85"/>
    <w:rsid w:val="00B107DD"/>
    <w:rsid w:val="00B11502"/>
    <w:rsid w:val="00B12AE9"/>
    <w:rsid w:val="00B12BA0"/>
    <w:rsid w:val="00B14A86"/>
    <w:rsid w:val="00B1615C"/>
    <w:rsid w:val="00B1786F"/>
    <w:rsid w:val="00B216B6"/>
    <w:rsid w:val="00B21FFF"/>
    <w:rsid w:val="00B22B4A"/>
    <w:rsid w:val="00B2643C"/>
    <w:rsid w:val="00B274A0"/>
    <w:rsid w:val="00B27900"/>
    <w:rsid w:val="00B27CF5"/>
    <w:rsid w:val="00B306F0"/>
    <w:rsid w:val="00B30F7A"/>
    <w:rsid w:val="00B3140F"/>
    <w:rsid w:val="00B316B4"/>
    <w:rsid w:val="00B324ED"/>
    <w:rsid w:val="00B325FA"/>
    <w:rsid w:val="00B33BB7"/>
    <w:rsid w:val="00B33C24"/>
    <w:rsid w:val="00B36797"/>
    <w:rsid w:val="00B36D91"/>
    <w:rsid w:val="00B36FA9"/>
    <w:rsid w:val="00B401F1"/>
    <w:rsid w:val="00B4046B"/>
    <w:rsid w:val="00B432E5"/>
    <w:rsid w:val="00B45B9B"/>
    <w:rsid w:val="00B5090E"/>
    <w:rsid w:val="00B50AB1"/>
    <w:rsid w:val="00B511C1"/>
    <w:rsid w:val="00B51636"/>
    <w:rsid w:val="00B53AA3"/>
    <w:rsid w:val="00B53B82"/>
    <w:rsid w:val="00B550A8"/>
    <w:rsid w:val="00B605B3"/>
    <w:rsid w:val="00B619D0"/>
    <w:rsid w:val="00B632A1"/>
    <w:rsid w:val="00B63835"/>
    <w:rsid w:val="00B655D6"/>
    <w:rsid w:val="00B70A24"/>
    <w:rsid w:val="00B72501"/>
    <w:rsid w:val="00B74EDA"/>
    <w:rsid w:val="00B7515B"/>
    <w:rsid w:val="00B817F9"/>
    <w:rsid w:val="00B8200A"/>
    <w:rsid w:val="00B82382"/>
    <w:rsid w:val="00B82B3D"/>
    <w:rsid w:val="00B83D3B"/>
    <w:rsid w:val="00B846A7"/>
    <w:rsid w:val="00B84F32"/>
    <w:rsid w:val="00B87653"/>
    <w:rsid w:val="00B92952"/>
    <w:rsid w:val="00B9518B"/>
    <w:rsid w:val="00B97EF2"/>
    <w:rsid w:val="00BA0AEF"/>
    <w:rsid w:val="00BA11FB"/>
    <w:rsid w:val="00BA1606"/>
    <w:rsid w:val="00BA7086"/>
    <w:rsid w:val="00BA7A20"/>
    <w:rsid w:val="00BA7E97"/>
    <w:rsid w:val="00BB0096"/>
    <w:rsid w:val="00BB0189"/>
    <w:rsid w:val="00BB19FC"/>
    <w:rsid w:val="00BB3B5E"/>
    <w:rsid w:val="00BB4D6D"/>
    <w:rsid w:val="00BB5167"/>
    <w:rsid w:val="00BB5554"/>
    <w:rsid w:val="00BB7574"/>
    <w:rsid w:val="00BB786E"/>
    <w:rsid w:val="00BC0313"/>
    <w:rsid w:val="00BC293A"/>
    <w:rsid w:val="00BC4A74"/>
    <w:rsid w:val="00BC4C3B"/>
    <w:rsid w:val="00BC7338"/>
    <w:rsid w:val="00BD0C45"/>
    <w:rsid w:val="00BD2931"/>
    <w:rsid w:val="00BD35A5"/>
    <w:rsid w:val="00BD4FDC"/>
    <w:rsid w:val="00BD5177"/>
    <w:rsid w:val="00BD62BA"/>
    <w:rsid w:val="00BD723D"/>
    <w:rsid w:val="00BD7F8D"/>
    <w:rsid w:val="00BE0D8E"/>
    <w:rsid w:val="00BE0F03"/>
    <w:rsid w:val="00BE0F5A"/>
    <w:rsid w:val="00BE2253"/>
    <w:rsid w:val="00BE2AB5"/>
    <w:rsid w:val="00BE5393"/>
    <w:rsid w:val="00BE66AF"/>
    <w:rsid w:val="00BE7AFB"/>
    <w:rsid w:val="00BF0B94"/>
    <w:rsid w:val="00BF35A6"/>
    <w:rsid w:val="00BF6AC6"/>
    <w:rsid w:val="00C000B9"/>
    <w:rsid w:val="00C00575"/>
    <w:rsid w:val="00C00F6C"/>
    <w:rsid w:val="00C02B38"/>
    <w:rsid w:val="00C02F8B"/>
    <w:rsid w:val="00C03DC3"/>
    <w:rsid w:val="00C048AB"/>
    <w:rsid w:val="00C06E97"/>
    <w:rsid w:val="00C103A6"/>
    <w:rsid w:val="00C10548"/>
    <w:rsid w:val="00C10857"/>
    <w:rsid w:val="00C1325D"/>
    <w:rsid w:val="00C14540"/>
    <w:rsid w:val="00C14A03"/>
    <w:rsid w:val="00C14A9A"/>
    <w:rsid w:val="00C14D0A"/>
    <w:rsid w:val="00C16038"/>
    <w:rsid w:val="00C2033B"/>
    <w:rsid w:val="00C20D1C"/>
    <w:rsid w:val="00C2155C"/>
    <w:rsid w:val="00C22474"/>
    <w:rsid w:val="00C22E41"/>
    <w:rsid w:val="00C22FE3"/>
    <w:rsid w:val="00C231FA"/>
    <w:rsid w:val="00C23FF1"/>
    <w:rsid w:val="00C25270"/>
    <w:rsid w:val="00C27EA6"/>
    <w:rsid w:val="00C30759"/>
    <w:rsid w:val="00C30F77"/>
    <w:rsid w:val="00C312FD"/>
    <w:rsid w:val="00C314C9"/>
    <w:rsid w:val="00C321DB"/>
    <w:rsid w:val="00C3311B"/>
    <w:rsid w:val="00C339ED"/>
    <w:rsid w:val="00C35E0C"/>
    <w:rsid w:val="00C3655F"/>
    <w:rsid w:val="00C37308"/>
    <w:rsid w:val="00C40AE0"/>
    <w:rsid w:val="00C42096"/>
    <w:rsid w:val="00C42D92"/>
    <w:rsid w:val="00C4319C"/>
    <w:rsid w:val="00C461AB"/>
    <w:rsid w:val="00C515F7"/>
    <w:rsid w:val="00C525A5"/>
    <w:rsid w:val="00C52F6B"/>
    <w:rsid w:val="00C53E3C"/>
    <w:rsid w:val="00C55A7C"/>
    <w:rsid w:val="00C57F41"/>
    <w:rsid w:val="00C6251D"/>
    <w:rsid w:val="00C627A0"/>
    <w:rsid w:val="00C64149"/>
    <w:rsid w:val="00C6671E"/>
    <w:rsid w:val="00C676A5"/>
    <w:rsid w:val="00C72160"/>
    <w:rsid w:val="00C72631"/>
    <w:rsid w:val="00C75073"/>
    <w:rsid w:val="00C77A9D"/>
    <w:rsid w:val="00C809DF"/>
    <w:rsid w:val="00C83257"/>
    <w:rsid w:val="00C8372F"/>
    <w:rsid w:val="00C9046E"/>
    <w:rsid w:val="00C91F40"/>
    <w:rsid w:val="00C9237F"/>
    <w:rsid w:val="00C92622"/>
    <w:rsid w:val="00C973F9"/>
    <w:rsid w:val="00CA0B7C"/>
    <w:rsid w:val="00CA49D3"/>
    <w:rsid w:val="00CA6809"/>
    <w:rsid w:val="00CB0169"/>
    <w:rsid w:val="00CB0828"/>
    <w:rsid w:val="00CB17BC"/>
    <w:rsid w:val="00CB2D1A"/>
    <w:rsid w:val="00CB5441"/>
    <w:rsid w:val="00CB55BF"/>
    <w:rsid w:val="00CB5664"/>
    <w:rsid w:val="00CB57AE"/>
    <w:rsid w:val="00CB6353"/>
    <w:rsid w:val="00CB6BF9"/>
    <w:rsid w:val="00CB7575"/>
    <w:rsid w:val="00CB7E7B"/>
    <w:rsid w:val="00CC1DF0"/>
    <w:rsid w:val="00CC2B1C"/>
    <w:rsid w:val="00CC386F"/>
    <w:rsid w:val="00CC502B"/>
    <w:rsid w:val="00CC7D4F"/>
    <w:rsid w:val="00CD0296"/>
    <w:rsid w:val="00CD05BF"/>
    <w:rsid w:val="00CD0855"/>
    <w:rsid w:val="00CD1191"/>
    <w:rsid w:val="00CD34F1"/>
    <w:rsid w:val="00CD4E3D"/>
    <w:rsid w:val="00CD597A"/>
    <w:rsid w:val="00CD6536"/>
    <w:rsid w:val="00CE28DC"/>
    <w:rsid w:val="00CE387A"/>
    <w:rsid w:val="00CE4DD1"/>
    <w:rsid w:val="00CE7F55"/>
    <w:rsid w:val="00CF14C4"/>
    <w:rsid w:val="00CF1EF4"/>
    <w:rsid w:val="00CF2176"/>
    <w:rsid w:val="00CF2FC1"/>
    <w:rsid w:val="00CF3A7F"/>
    <w:rsid w:val="00CF3F4C"/>
    <w:rsid w:val="00CF3F50"/>
    <w:rsid w:val="00CF691D"/>
    <w:rsid w:val="00D010F8"/>
    <w:rsid w:val="00D028CE"/>
    <w:rsid w:val="00D07239"/>
    <w:rsid w:val="00D07EF6"/>
    <w:rsid w:val="00D1093D"/>
    <w:rsid w:val="00D1143F"/>
    <w:rsid w:val="00D12933"/>
    <w:rsid w:val="00D13861"/>
    <w:rsid w:val="00D1434B"/>
    <w:rsid w:val="00D1592A"/>
    <w:rsid w:val="00D15E0D"/>
    <w:rsid w:val="00D1645F"/>
    <w:rsid w:val="00D17709"/>
    <w:rsid w:val="00D20F60"/>
    <w:rsid w:val="00D213DE"/>
    <w:rsid w:val="00D22CF7"/>
    <w:rsid w:val="00D2456C"/>
    <w:rsid w:val="00D2522B"/>
    <w:rsid w:val="00D26B81"/>
    <w:rsid w:val="00D2748F"/>
    <w:rsid w:val="00D32D76"/>
    <w:rsid w:val="00D32FE6"/>
    <w:rsid w:val="00D337C1"/>
    <w:rsid w:val="00D4086C"/>
    <w:rsid w:val="00D41808"/>
    <w:rsid w:val="00D42D2C"/>
    <w:rsid w:val="00D437A9"/>
    <w:rsid w:val="00D47579"/>
    <w:rsid w:val="00D47A88"/>
    <w:rsid w:val="00D5215E"/>
    <w:rsid w:val="00D55299"/>
    <w:rsid w:val="00D553CB"/>
    <w:rsid w:val="00D60659"/>
    <w:rsid w:val="00D62A84"/>
    <w:rsid w:val="00D646FF"/>
    <w:rsid w:val="00D664BE"/>
    <w:rsid w:val="00D6688A"/>
    <w:rsid w:val="00D676D6"/>
    <w:rsid w:val="00D679B6"/>
    <w:rsid w:val="00D703A8"/>
    <w:rsid w:val="00D707E6"/>
    <w:rsid w:val="00D715DD"/>
    <w:rsid w:val="00D71A40"/>
    <w:rsid w:val="00D723D4"/>
    <w:rsid w:val="00D7273D"/>
    <w:rsid w:val="00D72795"/>
    <w:rsid w:val="00D72A09"/>
    <w:rsid w:val="00D7419C"/>
    <w:rsid w:val="00D755C7"/>
    <w:rsid w:val="00D769A0"/>
    <w:rsid w:val="00D76A81"/>
    <w:rsid w:val="00D80352"/>
    <w:rsid w:val="00D80AA3"/>
    <w:rsid w:val="00D8120A"/>
    <w:rsid w:val="00D81B9F"/>
    <w:rsid w:val="00D82062"/>
    <w:rsid w:val="00D82437"/>
    <w:rsid w:val="00D82DE7"/>
    <w:rsid w:val="00D83C38"/>
    <w:rsid w:val="00D85A52"/>
    <w:rsid w:val="00D901E6"/>
    <w:rsid w:val="00D91ED4"/>
    <w:rsid w:val="00D9390A"/>
    <w:rsid w:val="00D9625D"/>
    <w:rsid w:val="00D96F8A"/>
    <w:rsid w:val="00D9706B"/>
    <w:rsid w:val="00DA0C1D"/>
    <w:rsid w:val="00DA41B9"/>
    <w:rsid w:val="00DB1795"/>
    <w:rsid w:val="00DB1E97"/>
    <w:rsid w:val="00DB2206"/>
    <w:rsid w:val="00DB2285"/>
    <w:rsid w:val="00DB3BDF"/>
    <w:rsid w:val="00DB4024"/>
    <w:rsid w:val="00DB6F94"/>
    <w:rsid w:val="00DB722F"/>
    <w:rsid w:val="00DB7D78"/>
    <w:rsid w:val="00DC4CA7"/>
    <w:rsid w:val="00DC704F"/>
    <w:rsid w:val="00DC7398"/>
    <w:rsid w:val="00DC78B7"/>
    <w:rsid w:val="00DD051F"/>
    <w:rsid w:val="00DD0F60"/>
    <w:rsid w:val="00DD25A5"/>
    <w:rsid w:val="00DD3083"/>
    <w:rsid w:val="00DD650E"/>
    <w:rsid w:val="00DD66EB"/>
    <w:rsid w:val="00DD746C"/>
    <w:rsid w:val="00DE0B89"/>
    <w:rsid w:val="00DE0F00"/>
    <w:rsid w:val="00DE2012"/>
    <w:rsid w:val="00DE2022"/>
    <w:rsid w:val="00DE2D3B"/>
    <w:rsid w:val="00DE3DDC"/>
    <w:rsid w:val="00DE45E1"/>
    <w:rsid w:val="00DF04E9"/>
    <w:rsid w:val="00DF13AE"/>
    <w:rsid w:val="00DF1C19"/>
    <w:rsid w:val="00DF2451"/>
    <w:rsid w:val="00DF4E08"/>
    <w:rsid w:val="00DF70B3"/>
    <w:rsid w:val="00DF766E"/>
    <w:rsid w:val="00E00A47"/>
    <w:rsid w:val="00E01C8C"/>
    <w:rsid w:val="00E03C22"/>
    <w:rsid w:val="00E04D8B"/>
    <w:rsid w:val="00E056F4"/>
    <w:rsid w:val="00E10DFF"/>
    <w:rsid w:val="00E111BE"/>
    <w:rsid w:val="00E11FA5"/>
    <w:rsid w:val="00E12D6D"/>
    <w:rsid w:val="00E14A42"/>
    <w:rsid w:val="00E16117"/>
    <w:rsid w:val="00E1670E"/>
    <w:rsid w:val="00E20280"/>
    <w:rsid w:val="00E2229A"/>
    <w:rsid w:val="00E2387E"/>
    <w:rsid w:val="00E24F94"/>
    <w:rsid w:val="00E26AE5"/>
    <w:rsid w:val="00E26BA0"/>
    <w:rsid w:val="00E3001E"/>
    <w:rsid w:val="00E325DA"/>
    <w:rsid w:val="00E32BB9"/>
    <w:rsid w:val="00E338D6"/>
    <w:rsid w:val="00E33E8D"/>
    <w:rsid w:val="00E3444A"/>
    <w:rsid w:val="00E34AF6"/>
    <w:rsid w:val="00E3575B"/>
    <w:rsid w:val="00E36EA9"/>
    <w:rsid w:val="00E372A1"/>
    <w:rsid w:val="00E37669"/>
    <w:rsid w:val="00E37CF6"/>
    <w:rsid w:val="00E41BEA"/>
    <w:rsid w:val="00E42110"/>
    <w:rsid w:val="00E42623"/>
    <w:rsid w:val="00E433A7"/>
    <w:rsid w:val="00E4585F"/>
    <w:rsid w:val="00E46290"/>
    <w:rsid w:val="00E46D0A"/>
    <w:rsid w:val="00E4734F"/>
    <w:rsid w:val="00E47902"/>
    <w:rsid w:val="00E47DC0"/>
    <w:rsid w:val="00E47E06"/>
    <w:rsid w:val="00E52A73"/>
    <w:rsid w:val="00E5558F"/>
    <w:rsid w:val="00E60190"/>
    <w:rsid w:val="00E6354A"/>
    <w:rsid w:val="00E63712"/>
    <w:rsid w:val="00E64C7C"/>
    <w:rsid w:val="00E6519D"/>
    <w:rsid w:val="00E65BE7"/>
    <w:rsid w:val="00E7284F"/>
    <w:rsid w:val="00E74837"/>
    <w:rsid w:val="00E75B9E"/>
    <w:rsid w:val="00E83ABF"/>
    <w:rsid w:val="00E83D77"/>
    <w:rsid w:val="00E83E01"/>
    <w:rsid w:val="00E852B4"/>
    <w:rsid w:val="00E85F49"/>
    <w:rsid w:val="00E86412"/>
    <w:rsid w:val="00E86BAF"/>
    <w:rsid w:val="00E87E2B"/>
    <w:rsid w:val="00E90141"/>
    <w:rsid w:val="00E907DA"/>
    <w:rsid w:val="00E92B3E"/>
    <w:rsid w:val="00E94F09"/>
    <w:rsid w:val="00E968C1"/>
    <w:rsid w:val="00E96A6E"/>
    <w:rsid w:val="00EA0A37"/>
    <w:rsid w:val="00EA1054"/>
    <w:rsid w:val="00EA1409"/>
    <w:rsid w:val="00EA1A51"/>
    <w:rsid w:val="00EA204F"/>
    <w:rsid w:val="00EA23EA"/>
    <w:rsid w:val="00EA25D6"/>
    <w:rsid w:val="00EA4365"/>
    <w:rsid w:val="00EA4F1D"/>
    <w:rsid w:val="00EA7D34"/>
    <w:rsid w:val="00EB1E61"/>
    <w:rsid w:val="00EB230A"/>
    <w:rsid w:val="00EB2810"/>
    <w:rsid w:val="00EB2BD9"/>
    <w:rsid w:val="00EB31D3"/>
    <w:rsid w:val="00EB3AC4"/>
    <w:rsid w:val="00EB3F22"/>
    <w:rsid w:val="00EC0630"/>
    <w:rsid w:val="00EC07DD"/>
    <w:rsid w:val="00EC1435"/>
    <w:rsid w:val="00EC16CE"/>
    <w:rsid w:val="00EC1FD1"/>
    <w:rsid w:val="00EC3004"/>
    <w:rsid w:val="00EC49CD"/>
    <w:rsid w:val="00EC66CE"/>
    <w:rsid w:val="00EC6E10"/>
    <w:rsid w:val="00ED2ADA"/>
    <w:rsid w:val="00ED3E5C"/>
    <w:rsid w:val="00ED408F"/>
    <w:rsid w:val="00ED45B2"/>
    <w:rsid w:val="00ED5D31"/>
    <w:rsid w:val="00ED7000"/>
    <w:rsid w:val="00ED7466"/>
    <w:rsid w:val="00ED7D0F"/>
    <w:rsid w:val="00ED7EC9"/>
    <w:rsid w:val="00EE0A8C"/>
    <w:rsid w:val="00EE2418"/>
    <w:rsid w:val="00EF35CC"/>
    <w:rsid w:val="00EF3791"/>
    <w:rsid w:val="00EF55B2"/>
    <w:rsid w:val="00EF5E3B"/>
    <w:rsid w:val="00EF679C"/>
    <w:rsid w:val="00EF6D9C"/>
    <w:rsid w:val="00EF7100"/>
    <w:rsid w:val="00EF7AB0"/>
    <w:rsid w:val="00EF7CF6"/>
    <w:rsid w:val="00F030A9"/>
    <w:rsid w:val="00F035A1"/>
    <w:rsid w:val="00F03815"/>
    <w:rsid w:val="00F047C7"/>
    <w:rsid w:val="00F04918"/>
    <w:rsid w:val="00F06299"/>
    <w:rsid w:val="00F06638"/>
    <w:rsid w:val="00F12D0B"/>
    <w:rsid w:val="00F12E74"/>
    <w:rsid w:val="00F12F0F"/>
    <w:rsid w:val="00F13D74"/>
    <w:rsid w:val="00F14D0B"/>
    <w:rsid w:val="00F16D84"/>
    <w:rsid w:val="00F17503"/>
    <w:rsid w:val="00F201FC"/>
    <w:rsid w:val="00F23450"/>
    <w:rsid w:val="00F246A3"/>
    <w:rsid w:val="00F24EB3"/>
    <w:rsid w:val="00F30505"/>
    <w:rsid w:val="00F31B59"/>
    <w:rsid w:val="00F323F8"/>
    <w:rsid w:val="00F342A7"/>
    <w:rsid w:val="00F3462E"/>
    <w:rsid w:val="00F37CE3"/>
    <w:rsid w:val="00F4168A"/>
    <w:rsid w:val="00F4171C"/>
    <w:rsid w:val="00F42305"/>
    <w:rsid w:val="00F424B8"/>
    <w:rsid w:val="00F42FD1"/>
    <w:rsid w:val="00F43914"/>
    <w:rsid w:val="00F453C7"/>
    <w:rsid w:val="00F454AB"/>
    <w:rsid w:val="00F460A2"/>
    <w:rsid w:val="00F466DE"/>
    <w:rsid w:val="00F46879"/>
    <w:rsid w:val="00F4714F"/>
    <w:rsid w:val="00F47F7A"/>
    <w:rsid w:val="00F52165"/>
    <w:rsid w:val="00F53559"/>
    <w:rsid w:val="00F53D85"/>
    <w:rsid w:val="00F54322"/>
    <w:rsid w:val="00F5495F"/>
    <w:rsid w:val="00F56D24"/>
    <w:rsid w:val="00F575D2"/>
    <w:rsid w:val="00F603A6"/>
    <w:rsid w:val="00F609B6"/>
    <w:rsid w:val="00F65316"/>
    <w:rsid w:val="00F67F5F"/>
    <w:rsid w:val="00F70491"/>
    <w:rsid w:val="00F70AE7"/>
    <w:rsid w:val="00F716E3"/>
    <w:rsid w:val="00F7362F"/>
    <w:rsid w:val="00F760FA"/>
    <w:rsid w:val="00F76476"/>
    <w:rsid w:val="00F77F91"/>
    <w:rsid w:val="00F811F3"/>
    <w:rsid w:val="00F82683"/>
    <w:rsid w:val="00F83B74"/>
    <w:rsid w:val="00F85112"/>
    <w:rsid w:val="00F859FE"/>
    <w:rsid w:val="00F86035"/>
    <w:rsid w:val="00F86C9E"/>
    <w:rsid w:val="00F93E86"/>
    <w:rsid w:val="00F93F29"/>
    <w:rsid w:val="00F94642"/>
    <w:rsid w:val="00F94F61"/>
    <w:rsid w:val="00F965D3"/>
    <w:rsid w:val="00FA0549"/>
    <w:rsid w:val="00FA0B99"/>
    <w:rsid w:val="00FA1371"/>
    <w:rsid w:val="00FA220D"/>
    <w:rsid w:val="00FA295D"/>
    <w:rsid w:val="00FA2A2D"/>
    <w:rsid w:val="00FA37B0"/>
    <w:rsid w:val="00FA7964"/>
    <w:rsid w:val="00FA7F2D"/>
    <w:rsid w:val="00FB0691"/>
    <w:rsid w:val="00FB1FA0"/>
    <w:rsid w:val="00FB24ED"/>
    <w:rsid w:val="00FB41A8"/>
    <w:rsid w:val="00FB5297"/>
    <w:rsid w:val="00FB52C7"/>
    <w:rsid w:val="00FB5500"/>
    <w:rsid w:val="00FC1559"/>
    <w:rsid w:val="00FC2AE4"/>
    <w:rsid w:val="00FC3995"/>
    <w:rsid w:val="00FC5718"/>
    <w:rsid w:val="00FC5BFA"/>
    <w:rsid w:val="00FC6439"/>
    <w:rsid w:val="00FD0EBF"/>
    <w:rsid w:val="00FD180B"/>
    <w:rsid w:val="00FD271D"/>
    <w:rsid w:val="00FD2858"/>
    <w:rsid w:val="00FD4DC6"/>
    <w:rsid w:val="00FD66CA"/>
    <w:rsid w:val="00FD713F"/>
    <w:rsid w:val="00FD7600"/>
    <w:rsid w:val="00FE0DE7"/>
    <w:rsid w:val="00FE1028"/>
    <w:rsid w:val="00FE24CA"/>
    <w:rsid w:val="00FE3D19"/>
    <w:rsid w:val="00FE4CB4"/>
    <w:rsid w:val="00FE50CC"/>
    <w:rsid w:val="00FE51EF"/>
    <w:rsid w:val="00FE5A1C"/>
    <w:rsid w:val="00FF074E"/>
    <w:rsid w:val="00FF0C5B"/>
    <w:rsid w:val="00FF24DA"/>
    <w:rsid w:val="00FF2D6F"/>
    <w:rsid w:val="00FF3506"/>
    <w:rsid w:val="00FF3A6F"/>
    <w:rsid w:val="00FF3B16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CF5"/>
    <w:rPr>
      <w:sz w:val="24"/>
      <w:szCs w:val="24"/>
    </w:rPr>
  </w:style>
  <w:style w:type="paragraph" w:styleId="1">
    <w:name w:val="heading 1"/>
    <w:basedOn w:val="a"/>
    <w:next w:val="a"/>
    <w:qFormat/>
    <w:rsid w:val="00764CF5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E94F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4D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764CF5"/>
    <w:pPr>
      <w:spacing w:after="120"/>
    </w:pPr>
  </w:style>
  <w:style w:type="paragraph" w:styleId="a5">
    <w:name w:val="footer"/>
    <w:basedOn w:val="a"/>
    <w:rsid w:val="00764CF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4CF5"/>
  </w:style>
  <w:style w:type="paragraph" w:styleId="31">
    <w:name w:val="Body Text 3"/>
    <w:basedOn w:val="a"/>
    <w:link w:val="32"/>
    <w:rsid w:val="005E50F3"/>
    <w:pPr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locked/>
    <w:rsid w:val="00A84D4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32">
    <w:name w:val="Основной текст 3 Знак"/>
    <w:basedOn w:val="a0"/>
    <w:link w:val="31"/>
    <w:locked/>
    <w:rsid w:val="00A84D4E"/>
    <w:rPr>
      <w:sz w:val="28"/>
      <w:szCs w:val="24"/>
      <w:lang w:val="ru-RU" w:eastAsia="ru-RU" w:bidi="ar-SA"/>
    </w:rPr>
  </w:style>
  <w:style w:type="paragraph" w:styleId="a7">
    <w:name w:val="Balloon Text"/>
    <w:basedOn w:val="a"/>
    <w:semiHidden/>
    <w:rsid w:val="00A66CC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D51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6836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20207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02079"/>
    <w:rPr>
      <w:sz w:val="24"/>
      <w:szCs w:val="24"/>
    </w:rPr>
  </w:style>
  <w:style w:type="paragraph" w:styleId="a8">
    <w:name w:val="List Paragraph"/>
    <w:basedOn w:val="a"/>
    <w:uiPriority w:val="34"/>
    <w:qFormat/>
    <w:rsid w:val="00F342A7"/>
    <w:pPr>
      <w:ind w:left="720"/>
      <w:contextualSpacing/>
    </w:pPr>
  </w:style>
  <w:style w:type="paragraph" w:customStyle="1" w:styleId="ConsPlusTitle">
    <w:name w:val="ConsPlusTitle"/>
    <w:uiPriority w:val="99"/>
    <w:rsid w:val="00C809D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3050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6166BD1E1C2D7111734A0A9E8B477ED9944B05FD677DB8D671996FFA7125F54DC86AE30C799E9NDN1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4094C1C1B7AB3B7FDF588F0F3941BD0E26607963AED6FEE50197330806693BAAAD2762DC8D9ADAf3S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4094C1C1B7AB3B7FDF588F0F3941BD0E26607963AED6FEE50197330806693BAAAD2762DC8D9ADAf3S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7151-5B7A-43D5-8019-81C18822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3382</TotalTime>
  <Pages>8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 деятельности отдела ОМС и ВЭКМП за 2008 год</vt:lpstr>
    </vt:vector>
  </TitlesOfParts>
  <Company/>
  <LinksUpToDate>false</LinksUpToDate>
  <CharactersWithSpaces>18088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 деятельности отдела ОМС и ВЭКМП за 2008 год</dc:title>
  <dc:subject/>
  <dc:creator>master</dc:creator>
  <cp:keywords/>
  <dc:description/>
  <cp:lastModifiedBy>Ольга</cp:lastModifiedBy>
  <cp:revision>138</cp:revision>
  <cp:lastPrinted>2016-03-15T12:45:00Z</cp:lastPrinted>
  <dcterms:created xsi:type="dcterms:W3CDTF">2014-02-24T06:17:00Z</dcterms:created>
  <dcterms:modified xsi:type="dcterms:W3CDTF">2021-06-23T09:56:00Z</dcterms:modified>
</cp:coreProperties>
</file>